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4C8" w:rsidRDefault="000B3758" w:rsidP="00792752">
      <w:pPr>
        <w:tabs>
          <w:tab w:val="left" w:pos="5900"/>
          <w:tab w:val="left" w:pos="7700"/>
        </w:tabs>
        <w:ind w:hanging="426"/>
        <w:jc w:val="both"/>
        <w:rPr>
          <w:sz w:val="16"/>
          <w:szCs w:val="16"/>
        </w:rPr>
      </w:pPr>
      <w:r w:rsidRPr="000B3758">
        <w:rPr>
          <w:noProof/>
          <w:lang w:eastAsia="cs-CZ"/>
        </w:rPr>
        <w:pict>
          <v:shapetype id="_x0000_t202" coordsize="21600,21600" o:spt="202" path="m,l,21600r21600,l21600,xe">
            <v:stroke joinstyle="miter"/>
            <v:path gradientshapeok="t" o:connecttype="rect"/>
          </v:shapetype>
          <v:shape id="_x0000_s1028" type="#_x0000_t202" style="position:absolute;left:0;text-align:left;margin-left:45pt;margin-top:-31.2pt;width:261.65pt;height:1in;z-index:251665408" stroked="f">
            <v:textbox>
              <w:txbxContent>
                <w:p w:rsidR="007B42F2" w:rsidRPr="00673BF1" w:rsidRDefault="007B42F2" w:rsidP="00792752">
                  <w:pPr>
                    <w:pStyle w:val="Zhlav"/>
                    <w:ind w:right="-55"/>
                    <w:jc w:val="right"/>
                    <w:rPr>
                      <w:b/>
                      <w:bCs/>
                      <w:smallCaps/>
                      <w:color w:val="0056BA"/>
                      <w:sz w:val="40"/>
                      <w:szCs w:val="40"/>
                    </w:rPr>
                  </w:pPr>
                  <w:r w:rsidRPr="00673BF1">
                    <w:rPr>
                      <w:b/>
                      <w:bCs/>
                      <w:smallCaps/>
                      <w:color w:val="0056BA"/>
                      <w:sz w:val="40"/>
                      <w:szCs w:val="40"/>
                    </w:rPr>
                    <w:t xml:space="preserve">Stavby vodního hospodářství </w:t>
                  </w:r>
                </w:p>
                <w:p w:rsidR="007B42F2" w:rsidRPr="00673BF1" w:rsidRDefault="007B42F2" w:rsidP="00792752">
                  <w:pPr>
                    <w:pStyle w:val="Zhlav"/>
                    <w:tabs>
                      <w:tab w:val="clear" w:pos="4536"/>
                    </w:tabs>
                    <w:ind w:right="-55"/>
                    <w:jc w:val="right"/>
                    <w:rPr>
                      <w:b/>
                      <w:bCs/>
                      <w:smallCaps/>
                      <w:color w:val="0056BA"/>
                      <w:sz w:val="40"/>
                      <w:szCs w:val="40"/>
                    </w:rPr>
                  </w:pPr>
                  <w:r w:rsidRPr="00673BF1">
                    <w:rPr>
                      <w:b/>
                      <w:bCs/>
                      <w:smallCaps/>
                      <w:color w:val="0056BA"/>
                      <w:sz w:val="40"/>
                      <w:szCs w:val="40"/>
                    </w:rPr>
                    <w:t>a krajinného inženýrství</w:t>
                  </w:r>
                </w:p>
              </w:txbxContent>
            </v:textbox>
            <w10:wrap type="square"/>
          </v:shape>
        </w:pict>
      </w:r>
      <w:r w:rsidR="00D743E2">
        <w:rPr>
          <w:noProof/>
          <w:lang w:eastAsia="cs-CZ"/>
        </w:rPr>
        <w:drawing>
          <wp:anchor distT="0" distB="0" distL="114300" distR="114300" simplePos="0" relativeHeight="251664384" behindDoc="0" locked="0" layoutInCell="1" allowOverlap="1">
            <wp:simplePos x="0" y="0"/>
            <wp:positionH relativeFrom="page">
              <wp:posOffset>5796915</wp:posOffset>
            </wp:positionH>
            <wp:positionV relativeFrom="page">
              <wp:posOffset>360045</wp:posOffset>
            </wp:positionV>
            <wp:extent cx="1483360" cy="836295"/>
            <wp:effectExtent l="19050" t="0" r="2540" b="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l="3755" t="-1111" r="4756"/>
                    <a:stretch>
                      <a:fillRect/>
                    </a:stretch>
                  </pic:blipFill>
                  <pic:spPr bwMode="auto">
                    <a:xfrm>
                      <a:off x="0" y="0"/>
                      <a:ext cx="1483360" cy="836295"/>
                    </a:xfrm>
                    <a:prstGeom prst="rect">
                      <a:avLst/>
                    </a:prstGeom>
                    <a:noFill/>
                  </pic:spPr>
                </pic:pic>
              </a:graphicData>
            </a:graphic>
          </wp:anchor>
        </w:drawing>
      </w:r>
    </w:p>
    <w:p w:rsidR="004C24C8" w:rsidRDefault="004C24C8" w:rsidP="00792752">
      <w:pPr>
        <w:tabs>
          <w:tab w:val="left" w:pos="5885"/>
          <w:tab w:val="left" w:pos="7700"/>
        </w:tabs>
        <w:ind w:hanging="426"/>
        <w:jc w:val="both"/>
        <w:rPr>
          <w:sz w:val="16"/>
          <w:szCs w:val="16"/>
        </w:rPr>
      </w:pPr>
    </w:p>
    <w:p w:rsidR="004C24C8" w:rsidRPr="00E61B54" w:rsidRDefault="000B3758" w:rsidP="00792752">
      <w:pPr>
        <w:ind w:hanging="426"/>
        <w:jc w:val="both"/>
        <w:rPr>
          <w:sz w:val="16"/>
          <w:szCs w:val="16"/>
        </w:rPr>
      </w:pPr>
      <w:r w:rsidRPr="000B3758">
        <w:rPr>
          <w:noProof/>
          <w:lang w:eastAsia="cs-CZ"/>
        </w:rPr>
        <w:pict>
          <v:rect id="_x0000_s1030" style="position:absolute;left:0;text-align:left;margin-left:-75.15pt;margin-top:127.6pt;width:600pt;height:2.85pt;z-index:251663360;mso-position-vertical-relative:page" fillcolor="#d8d8d8" stroked="f">
            <w10:wrap anchory="page"/>
          </v:rect>
        </w:pict>
      </w: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tabs>
          <w:tab w:val="left" w:pos="5840"/>
          <w:tab w:val="left" w:pos="5885"/>
          <w:tab w:val="left" w:pos="7700"/>
        </w:tabs>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Pr="00E61B54" w:rsidRDefault="004C24C8" w:rsidP="00792752">
      <w:pPr>
        <w:ind w:hanging="426"/>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Pr="00E61B54" w:rsidRDefault="004C24C8" w:rsidP="00792752">
      <w:pPr>
        <w:jc w:val="both"/>
        <w:rPr>
          <w:sz w:val="16"/>
          <w:szCs w:val="16"/>
        </w:rPr>
      </w:pPr>
    </w:p>
    <w:p w:rsidR="004C24C8" w:rsidRPr="00E61B54"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Default="004C24C8" w:rsidP="00792752">
      <w:pPr>
        <w:jc w:val="both"/>
        <w:rPr>
          <w:sz w:val="16"/>
          <w:szCs w:val="16"/>
        </w:rPr>
      </w:pPr>
    </w:p>
    <w:p w:rsidR="004C24C8" w:rsidRPr="00E61B54" w:rsidRDefault="004C24C8" w:rsidP="00792752">
      <w:pPr>
        <w:jc w:val="both"/>
        <w:rPr>
          <w:sz w:val="16"/>
          <w:szCs w:val="16"/>
        </w:rPr>
      </w:pPr>
    </w:p>
    <w:p w:rsidR="004C24C8" w:rsidRDefault="004C24C8" w:rsidP="00792752">
      <w:pPr>
        <w:jc w:val="both"/>
        <w:rPr>
          <w:sz w:val="16"/>
          <w:szCs w:val="16"/>
        </w:rPr>
      </w:pPr>
    </w:p>
    <w:p w:rsidR="004C24C8" w:rsidRPr="00E61B54" w:rsidRDefault="004C24C8" w:rsidP="00792752">
      <w:pPr>
        <w:jc w:val="both"/>
        <w:rPr>
          <w:sz w:val="16"/>
          <w:szCs w:val="16"/>
        </w:rPr>
      </w:pPr>
    </w:p>
    <w:tbl>
      <w:tblPr>
        <w:tblW w:w="9818" w:type="dxa"/>
        <w:jc w:val="center"/>
        <w:tblCellMar>
          <w:left w:w="70" w:type="dxa"/>
          <w:right w:w="70" w:type="dxa"/>
        </w:tblCellMar>
        <w:tblLook w:val="00A0"/>
      </w:tblPr>
      <w:tblGrid>
        <w:gridCol w:w="1520"/>
        <w:gridCol w:w="1520"/>
        <w:gridCol w:w="1520"/>
        <w:gridCol w:w="1545"/>
        <w:gridCol w:w="1135"/>
        <w:gridCol w:w="1072"/>
        <w:gridCol w:w="1506"/>
      </w:tblGrid>
      <w:tr w:rsidR="004C24C8" w:rsidRPr="00E61B54" w:rsidTr="00864875">
        <w:trPr>
          <w:trHeight w:val="687"/>
          <w:jc w:val="center"/>
        </w:trPr>
        <w:tc>
          <w:tcPr>
            <w:tcW w:w="1520" w:type="dxa"/>
            <w:vMerge w:val="restart"/>
            <w:tcBorders>
              <w:top w:val="single" w:sz="18" w:space="0" w:color="auto"/>
              <w:left w:val="single" w:sz="18" w:space="0" w:color="auto"/>
              <w:bottom w:val="nil"/>
              <w:right w:val="single" w:sz="2" w:space="0" w:color="A6A6A6"/>
            </w:tcBorders>
            <w:noWrap/>
          </w:tcPr>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VEDOUCÍ PROJEKTU</w:t>
            </w:r>
          </w:p>
          <w:p w:rsidR="004C24C8"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 </w:t>
            </w:r>
          </w:p>
          <w:p w:rsidR="00864875" w:rsidRPr="00864875" w:rsidRDefault="00864875" w:rsidP="00864875">
            <w:pPr>
              <w:spacing w:before="0" w:after="0" w:line="240" w:lineRule="auto"/>
              <w:contextualSpacing w:val="0"/>
              <w:rPr>
                <w:color w:val="000000"/>
                <w:sz w:val="24"/>
                <w:szCs w:val="24"/>
                <w:lang w:eastAsia="cs-CZ"/>
              </w:rPr>
            </w:pPr>
          </w:p>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Ing. Jiří Kaplan</w:t>
            </w:r>
          </w:p>
        </w:tc>
        <w:tc>
          <w:tcPr>
            <w:tcW w:w="1520" w:type="dxa"/>
            <w:vMerge w:val="restart"/>
            <w:tcBorders>
              <w:top w:val="single" w:sz="18" w:space="0" w:color="auto"/>
              <w:left w:val="single" w:sz="2" w:space="0" w:color="A6A6A6"/>
              <w:bottom w:val="nil"/>
              <w:right w:val="single" w:sz="2" w:space="0" w:color="A6A6A6"/>
            </w:tcBorders>
            <w:noWrap/>
          </w:tcPr>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VYPRACOVAL</w:t>
            </w:r>
          </w:p>
          <w:p w:rsidR="004C24C8"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 </w:t>
            </w:r>
          </w:p>
          <w:p w:rsidR="00864875" w:rsidRPr="00864875" w:rsidRDefault="00864875" w:rsidP="00864875">
            <w:pPr>
              <w:spacing w:before="0" w:after="0" w:line="240" w:lineRule="auto"/>
              <w:contextualSpacing w:val="0"/>
              <w:rPr>
                <w:color w:val="000000"/>
                <w:sz w:val="24"/>
                <w:szCs w:val="24"/>
                <w:lang w:eastAsia="cs-CZ"/>
              </w:rPr>
            </w:pPr>
          </w:p>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Bc. Roman Bárta</w:t>
            </w:r>
          </w:p>
        </w:tc>
        <w:tc>
          <w:tcPr>
            <w:tcW w:w="1520" w:type="dxa"/>
            <w:vMerge w:val="restart"/>
            <w:tcBorders>
              <w:top w:val="single" w:sz="18" w:space="0" w:color="auto"/>
              <w:left w:val="single" w:sz="2" w:space="0" w:color="A6A6A6"/>
              <w:bottom w:val="nil"/>
              <w:right w:val="single" w:sz="2" w:space="0" w:color="A6A6A6"/>
            </w:tcBorders>
            <w:noWrap/>
          </w:tcPr>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KONTROLOVAL</w:t>
            </w:r>
          </w:p>
          <w:p w:rsidR="004C24C8" w:rsidRDefault="004C24C8" w:rsidP="00864875">
            <w:pPr>
              <w:spacing w:before="0" w:after="0" w:line="240" w:lineRule="auto"/>
              <w:contextualSpacing w:val="0"/>
              <w:rPr>
                <w:color w:val="000000"/>
                <w:sz w:val="16"/>
                <w:szCs w:val="16"/>
                <w:lang w:eastAsia="cs-CZ"/>
              </w:rPr>
            </w:pPr>
          </w:p>
          <w:p w:rsidR="00864875" w:rsidRPr="00864875" w:rsidRDefault="00864875" w:rsidP="00864875">
            <w:pPr>
              <w:spacing w:before="0" w:after="0" w:line="240" w:lineRule="auto"/>
              <w:contextualSpacing w:val="0"/>
              <w:rPr>
                <w:color w:val="000000"/>
                <w:sz w:val="24"/>
                <w:szCs w:val="24"/>
                <w:lang w:eastAsia="cs-CZ"/>
              </w:rPr>
            </w:pPr>
          </w:p>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Ing. Jiří Kaplan</w:t>
            </w:r>
          </w:p>
        </w:tc>
        <w:tc>
          <w:tcPr>
            <w:tcW w:w="1545" w:type="dxa"/>
            <w:vMerge w:val="restart"/>
            <w:tcBorders>
              <w:top w:val="single" w:sz="18" w:space="0" w:color="auto"/>
              <w:left w:val="single" w:sz="2" w:space="0" w:color="A6A6A6"/>
              <w:bottom w:val="nil"/>
              <w:right w:val="single" w:sz="2" w:space="0" w:color="A6A6A6"/>
            </w:tcBorders>
            <w:noWrap/>
          </w:tcPr>
          <w:p w:rsidR="004C24C8" w:rsidRPr="00E61B54"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AUTORIZACE</w:t>
            </w:r>
          </w:p>
          <w:p w:rsidR="004C24C8" w:rsidRDefault="004C24C8" w:rsidP="00864875">
            <w:pPr>
              <w:spacing w:before="0" w:after="0" w:line="240" w:lineRule="auto"/>
              <w:contextualSpacing w:val="0"/>
              <w:rPr>
                <w:color w:val="000000"/>
                <w:sz w:val="16"/>
                <w:szCs w:val="16"/>
                <w:lang w:eastAsia="cs-CZ"/>
              </w:rPr>
            </w:pPr>
            <w:r w:rsidRPr="00E61B54">
              <w:rPr>
                <w:color w:val="000000"/>
                <w:sz w:val="16"/>
                <w:szCs w:val="16"/>
                <w:lang w:eastAsia="cs-CZ"/>
              </w:rPr>
              <w:t> </w:t>
            </w:r>
          </w:p>
          <w:p w:rsidR="00864875" w:rsidRPr="00864875" w:rsidRDefault="00864875" w:rsidP="00864875">
            <w:pPr>
              <w:spacing w:before="0" w:after="0" w:line="240" w:lineRule="auto"/>
              <w:contextualSpacing w:val="0"/>
              <w:rPr>
                <w:color w:val="000000"/>
                <w:sz w:val="24"/>
                <w:szCs w:val="24"/>
                <w:lang w:eastAsia="cs-CZ"/>
              </w:rPr>
            </w:pPr>
          </w:p>
          <w:p w:rsidR="004C24C8" w:rsidRPr="00E61B54" w:rsidRDefault="004C24C8" w:rsidP="00864875">
            <w:pPr>
              <w:spacing w:before="0" w:after="0" w:line="240" w:lineRule="auto"/>
              <w:contextualSpacing w:val="0"/>
              <w:rPr>
                <w:color w:val="000000"/>
                <w:sz w:val="22"/>
                <w:szCs w:val="22"/>
                <w:lang w:eastAsia="cs-CZ"/>
              </w:rPr>
            </w:pPr>
            <w:r w:rsidRPr="00E61B54">
              <w:rPr>
                <w:color w:val="000000"/>
                <w:sz w:val="16"/>
                <w:szCs w:val="16"/>
                <w:lang w:eastAsia="cs-CZ"/>
              </w:rPr>
              <w:t>Ing. Miloslav Šindlar</w:t>
            </w:r>
          </w:p>
        </w:tc>
        <w:tc>
          <w:tcPr>
            <w:tcW w:w="2207" w:type="dxa"/>
            <w:gridSpan w:val="2"/>
            <w:tcBorders>
              <w:top w:val="single" w:sz="18" w:space="0" w:color="auto"/>
              <w:left w:val="single" w:sz="2" w:space="0" w:color="A6A6A6"/>
            </w:tcBorders>
            <w:noWrap/>
            <w:vAlign w:val="bottom"/>
          </w:tcPr>
          <w:p w:rsidR="004C24C8" w:rsidRPr="00DB070E" w:rsidRDefault="004C24C8" w:rsidP="00751C85">
            <w:pPr>
              <w:pBdr>
                <w:right w:val="single" w:sz="4" w:space="4" w:color="auto"/>
              </w:pBdr>
              <w:spacing w:before="0" w:after="0" w:line="240" w:lineRule="auto"/>
              <w:contextualSpacing w:val="0"/>
              <w:jc w:val="right"/>
              <w:rPr>
                <w:b/>
                <w:bCs/>
                <w:smallCaps/>
                <w:color w:val="0056BA"/>
                <w:sz w:val="16"/>
                <w:szCs w:val="16"/>
                <w:lang w:eastAsia="cs-CZ"/>
              </w:rPr>
            </w:pPr>
            <w:r>
              <w:rPr>
                <w:b/>
                <w:bCs/>
                <w:smallCaps/>
                <w:color w:val="0056BA"/>
                <w:sz w:val="16"/>
                <w:szCs w:val="16"/>
                <w:lang w:eastAsia="cs-CZ"/>
              </w:rPr>
              <w:t>S</w:t>
            </w:r>
            <w:r w:rsidRPr="00DB070E">
              <w:rPr>
                <w:b/>
                <w:bCs/>
                <w:smallCaps/>
                <w:color w:val="0056BA"/>
                <w:sz w:val="16"/>
                <w:szCs w:val="16"/>
                <w:lang w:eastAsia="cs-CZ"/>
              </w:rPr>
              <w:t>tavby vodního hospodářství</w:t>
            </w:r>
          </w:p>
          <w:p w:rsidR="004C24C8" w:rsidRPr="00DB070E" w:rsidRDefault="004C24C8" w:rsidP="00751C85">
            <w:pPr>
              <w:pBdr>
                <w:right w:val="single" w:sz="4" w:space="4" w:color="auto"/>
              </w:pBdr>
              <w:spacing w:before="0" w:after="0" w:line="240" w:lineRule="auto"/>
              <w:contextualSpacing w:val="0"/>
              <w:jc w:val="right"/>
              <w:rPr>
                <w:b/>
                <w:bCs/>
                <w:smallCaps/>
                <w:color w:val="365F91"/>
                <w:sz w:val="18"/>
                <w:szCs w:val="18"/>
                <w:lang w:eastAsia="cs-CZ"/>
              </w:rPr>
            </w:pPr>
            <w:r w:rsidRPr="00DB070E">
              <w:rPr>
                <w:b/>
                <w:bCs/>
                <w:smallCaps/>
                <w:color w:val="0056BA"/>
                <w:sz w:val="16"/>
                <w:szCs w:val="16"/>
                <w:lang w:eastAsia="cs-CZ"/>
              </w:rPr>
              <w:t>a krajinného inženýrství</w:t>
            </w:r>
          </w:p>
        </w:tc>
        <w:tc>
          <w:tcPr>
            <w:tcW w:w="1506" w:type="dxa"/>
            <w:tcBorders>
              <w:top w:val="single" w:sz="18" w:space="0" w:color="auto"/>
              <w:left w:val="nil"/>
              <w:right w:val="single" w:sz="18" w:space="0" w:color="auto"/>
            </w:tcBorders>
            <w:vAlign w:val="bottom"/>
          </w:tcPr>
          <w:p w:rsidR="004C24C8" w:rsidRPr="00E61B54" w:rsidRDefault="00D743E2" w:rsidP="00751C85">
            <w:pPr>
              <w:spacing w:before="0" w:after="0" w:line="240" w:lineRule="auto"/>
              <w:contextualSpacing w:val="0"/>
              <w:rPr>
                <w:color w:val="000000"/>
                <w:sz w:val="12"/>
                <w:szCs w:val="12"/>
                <w:lang w:eastAsia="cs-CZ"/>
              </w:rPr>
            </w:pPr>
            <w:r>
              <w:rPr>
                <w:noProof/>
                <w:lang w:eastAsia="cs-CZ"/>
              </w:rPr>
              <w:drawing>
                <wp:inline distT="0" distB="0" distL="0" distR="0">
                  <wp:extent cx="647700" cy="371475"/>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srcRect/>
                          <a:stretch>
                            <a:fillRect/>
                          </a:stretch>
                        </pic:blipFill>
                        <pic:spPr bwMode="auto">
                          <a:xfrm>
                            <a:off x="0" y="0"/>
                            <a:ext cx="647700" cy="371475"/>
                          </a:xfrm>
                          <a:prstGeom prst="rect">
                            <a:avLst/>
                          </a:prstGeom>
                          <a:noFill/>
                          <a:ln w="9525">
                            <a:noFill/>
                            <a:miter lim="800000"/>
                            <a:headEnd/>
                            <a:tailEnd/>
                          </a:ln>
                        </pic:spPr>
                      </pic:pic>
                    </a:graphicData>
                  </a:graphic>
                </wp:inline>
              </w:drawing>
            </w:r>
          </w:p>
        </w:tc>
      </w:tr>
      <w:tr w:rsidR="004C24C8" w:rsidRPr="00E61B54" w:rsidTr="00751C85">
        <w:trPr>
          <w:trHeight w:val="225"/>
          <w:jc w:val="center"/>
        </w:trPr>
        <w:tc>
          <w:tcPr>
            <w:tcW w:w="1520" w:type="dxa"/>
            <w:vMerge/>
            <w:tcBorders>
              <w:left w:val="single" w:sz="18" w:space="0" w:color="auto"/>
              <w:bottom w:val="single" w:sz="18"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1520" w:type="dxa"/>
            <w:vMerge/>
            <w:tcBorders>
              <w:left w:val="single" w:sz="2" w:space="0" w:color="A6A6A6"/>
              <w:bottom w:val="single" w:sz="18"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1520" w:type="dxa"/>
            <w:vMerge/>
            <w:tcBorders>
              <w:left w:val="single" w:sz="2" w:space="0" w:color="A6A6A6"/>
              <w:bottom w:val="single" w:sz="18"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1545" w:type="dxa"/>
            <w:vMerge/>
            <w:tcBorders>
              <w:left w:val="single" w:sz="2" w:space="0" w:color="A6A6A6"/>
              <w:bottom w:val="single" w:sz="18"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3713" w:type="dxa"/>
            <w:gridSpan w:val="3"/>
            <w:tcBorders>
              <w:left w:val="single" w:sz="2" w:space="0" w:color="A6A6A6"/>
              <w:bottom w:val="single" w:sz="18" w:space="0" w:color="A6A6A6"/>
              <w:right w:val="single" w:sz="18" w:space="0" w:color="auto"/>
            </w:tcBorders>
            <w:vAlign w:val="center"/>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2"/>
                <w:szCs w:val="12"/>
                <w:lang w:eastAsia="cs-CZ"/>
              </w:rPr>
              <w:t>ŠINDLAR s.r.o., Na Brně 372/2a, 500 06 Hradec Králové, IČO 260 03 236</w:t>
            </w:r>
          </w:p>
        </w:tc>
      </w:tr>
      <w:tr w:rsidR="004C24C8" w:rsidRPr="00E61B54" w:rsidTr="00751C85">
        <w:trPr>
          <w:trHeight w:val="318"/>
          <w:jc w:val="center"/>
        </w:trPr>
        <w:tc>
          <w:tcPr>
            <w:tcW w:w="3040" w:type="dxa"/>
            <w:gridSpan w:val="2"/>
            <w:tcBorders>
              <w:top w:val="single" w:sz="2" w:space="0" w:color="A6A6A6"/>
              <w:left w:val="single" w:sz="18" w:space="0" w:color="auto"/>
              <w:bottom w:val="single" w:sz="2" w:space="0" w:color="A6A6A6"/>
              <w:right w:val="single" w:sz="2" w:space="0" w:color="A6A6A6"/>
            </w:tcBorders>
            <w:noWrap/>
            <w:vAlign w:val="bottom"/>
          </w:tcPr>
          <w:p w:rsidR="004C24C8" w:rsidRPr="00E61B54" w:rsidRDefault="00916AC4" w:rsidP="00751C85">
            <w:pPr>
              <w:spacing w:before="0" w:after="0" w:line="240" w:lineRule="auto"/>
              <w:contextualSpacing w:val="0"/>
              <w:rPr>
                <w:color w:val="000000"/>
                <w:sz w:val="16"/>
                <w:szCs w:val="16"/>
                <w:lang w:eastAsia="cs-CZ"/>
              </w:rPr>
            </w:pPr>
            <w:r>
              <w:rPr>
                <w:color w:val="000000"/>
                <w:sz w:val="16"/>
                <w:szCs w:val="16"/>
                <w:lang w:eastAsia="cs-CZ"/>
              </w:rPr>
              <w:t>KRAJ: Pardubický</w:t>
            </w:r>
          </w:p>
        </w:tc>
        <w:tc>
          <w:tcPr>
            <w:tcW w:w="3065"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916AC4" w:rsidP="00751C85">
            <w:pPr>
              <w:spacing w:before="0" w:after="0" w:line="240" w:lineRule="auto"/>
              <w:contextualSpacing w:val="0"/>
              <w:rPr>
                <w:color w:val="000000"/>
                <w:sz w:val="16"/>
                <w:szCs w:val="16"/>
                <w:lang w:eastAsia="cs-CZ"/>
              </w:rPr>
            </w:pPr>
            <w:r>
              <w:rPr>
                <w:color w:val="000000"/>
                <w:sz w:val="16"/>
                <w:szCs w:val="16"/>
                <w:lang w:eastAsia="cs-CZ"/>
              </w:rPr>
              <w:t xml:space="preserve">STAVEBNÍ ÚŘAD: </w:t>
            </w:r>
            <w:proofErr w:type="spellStart"/>
            <w:r>
              <w:rPr>
                <w:color w:val="000000"/>
                <w:sz w:val="16"/>
                <w:szCs w:val="16"/>
                <w:lang w:eastAsia="cs-CZ"/>
              </w:rPr>
              <w:t>MěÚ</w:t>
            </w:r>
            <w:proofErr w:type="spellEnd"/>
            <w:r>
              <w:rPr>
                <w:color w:val="000000"/>
                <w:sz w:val="16"/>
                <w:szCs w:val="16"/>
                <w:lang w:eastAsia="cs-CZ"/>
              </w:rPr>
              <w:t xml:space="preserve"> Litomyšl</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FORMÁT</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4C24C8" w:rsidP="00751C85">
            <w:pPr>
              <w:spacing w:before="0" w:after="0" w:line="240" w:lineRule="auto"/>
              <w:contextualSpacing w:val="0"/>
              <w:jc w:val="center"/>
              <w:rPr>
                <w:color w:val="000000"/>
                <w:sz w:val="16"/>
                <w:szCs w:val="16"/>
                <w:lang w:eastAsia="cs-CZ"/>
              </w:rPr>
            </w:pPr>
          </w:p>
        </w:tc>
      </w:tr>
      <w:tr w:rsidR="004C24C8" w:rsidRPr="00E61B54" w:rsidTr="00751C85">
        <w:trPr>
          <w:trHeight w:val="318"/>
          <w:jc w:val="center"/>
        </w:trPr>
        <w:tc>
          <w:tcPr>
            <w:tcW w:w="6105" w:type="dxa"/>
            <w:gridSpan w:val="4"/>
            <w:tcBorders>
              <w:top w:val="single" w:sz="2" w:space="0" w:color="A6A6A6"/>
              <w:left w:val="single" w:sz="18" w:space="0" w:color="auto"/>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KATASTRÁLNÍ ÚZEMÍ: </w:t>
            </w:r>
            <w:proofErr w:type="spellStart"/>
            <w:r w:rsidR="00916AC4">
              <w:rPr>
                <w:color w:val="000000"/>
                <w:sz w:val="16"/>
                <w:szCs w:val="16"/>
                <w:lang w:eastAsia="cs-CZ"/>
              </w:rPr>
              <w:t>Němčice</w:t>
            </w:r>
            <w:proofErr w:type="spellEnd"/>
            <w:r w:rsidR="00916AC4">
              <w:rPr>
                <w:color w:val="000000"/>
                <w:sz w:val="16"/>
                <w:szCs w:val="16"/>
                <w:lang w:eastAsia="cs-CZ"/>
              </w:rPr>
              <w:t xml:space="preserve"> u České Třebové</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DATUM</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CA1AA9" w:rsidP="00751C85">
            <w:pPr>
              <w:spacing w:before="0" w:after="0" w:line="240" w:lineRule="auto"/>
              <w:contextualSpacing w:val="0"/>
              <w:jc w:val="center"/>
              <w:rPr>
                <w:color w:val="000000"/>
                <w:sz w:val="16"/>
                <w:szCs w:val="16"/>
                <w:lang w:eastAsia="cs-CZ"/>
              </w:rPr>
            </w:pPr>
            <w:r>
              <w:rPr>
                <w:color w:val="000000"/>
                <w:sz w:val="16"/>
                <w:szCs w:val="16"/>
                <w:lang w:eastAsia="cs-CZ"/>
              </w:rPr>
              <w:t>červen</w:t>
            </w:r>
            <w:r w:rsidR="00916AC4">
              <w:rPr>
                <w:color w:val="000000"/>
                <w:sz w:val="16"/>
                <w:szCs w:val="16"/>
                <w:lang w:eastAsia="cs-CZ"/>
              </w:rPr>
              <w:t xml:space="preserve"> 2015</w:t>
            </w:r>
          </w:p>
        </w:tc>
      </w:tr>
      <w:tr w:rsidR="004C24C8" w:rsidRPr="00E61B54" w:rsidTr="00751C85">
        <w:trPr>
          <w:trHeight w:val="318"/>
          <w:jc w:val="center"/>
        </w:trPr>
        <w:tc>
          <w:tcPr>
            <w:tcW w:w="6105" w:type="dxa"/>
            <w:gridSpan w:val="4"/>
            <w:tcBorders>
              <w:top w:val="single" w:sz="2" w:space="0" w:color="A6A6A6"/>
              <w:left w:val="single" w:sz="18" w:space="0" w:color="auto"/>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 xml:space="preserve">INVESTOR: Lesy České republiky, </w:t>
            </w:r>
            <w:proofErr w:type="gramStart"/>
            <w:r w:rsidRPr="00E61B54">
              <w:rPr>
                <w:color w:val="000000"/>
                <w:sz w:val="16"/>
                <w:szCs w:val="16"/>
                <w:lang w:eastAsia="cs-CZ"/>
              </w:rPr>
              <w:t>s.p.</w:t>
            </w:r>
            <w:proofErr w:type="gramEnd"/>
            <w:r w:rsidRPr="00E61B54">
              <w:rPr>
                <w:color w:val="000000"/>
                <w:sz w:val="16"/>
                <w:szCs w:val="16"/>
                <w:lang w:eastAsia="cs-CZ"/>
              </w:rPr>
              <w:t>, Přemyslova 1106/19, 50008 Hradec Králové</w:t>
            </w: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STUPEŇ</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4C24C8" w:rsidP="00751C85">
            <w:pPr>
              <w:spacing w:before="0" w:after="0" w:line="240" w:lineRule="auto"/>
              <w:contextualSpacing w:val="0"/>
              <w:jc w:val="center"/>
              <w:rPr>
                <w:color w:val="000000"/>
                <w:sz w:val="16"/>
                <w:szCs w:val="16"/>
                <w:lang w:eastAsia="cs-CZ"/>
              </w:rPr>
            </w:pPr>
            <w:r w:rsidRPr="00916AC4">
              <w:rPr>
                <w:color w:val="000000"/>
                <w:sz w:val="16"/>
                <w:szCs w:val="16"/>
                <w:lang w:eastAsia="cs-CZ"/>
              </w:rPr>
              <w:t>DSP</w:t>
            </w:r>
            <w:r w:rsidR="00916AC4" w:rsidRPr="00916AC4">
              <w:rPr>
                <w:color w:val="000000"/>
                <w:sz w:val="16"/>
                <w:szCs w:val="16"/>
                <w:lang w:eastAsia="cs-CZ"/>
              </w:rPr>
              <w:t>, DPS</w:t>
            </w:r>
          </w:p>
        </w:tc>
      </w:tr>
      <w:tr w:rsidR="004C24C8" w:rsidRPr="00E61B54" w:rsidTr="00751C85">
        <w:trPr>
          <w:trHeight w:val="318"/>
          <w:jc w:val="center"/>
        </w:trPr>
        <w:tc>
          <w:tcPr>
            <w:tcW w:w="6105" w:type="dxa"/>
            <w:gridSpan w:val="4"/>
            <w:vMerge w:val="restart"/>
            <w:tcBorders>
              <w:top w:val="single" w:sz="2" w:space="0" w:color="A6A6A6"/>
              <w:left w:val="single" w:sz="18" w:space="0" w:color="auto"/>
              <w:right w:val="single" w:sz="2" w:space="0" w:color="A6A6A6"/>
            </w:tcBorders>
            <w:noWrap/>
            <w:vAlign w:val="center"/>
          </w:tcPr>
          <w:p w:rsidR="004C24C8" w:rsidRPr="00E61B54" w:rsidRDefault="00916AC4" w:rsidP="00751C85">
            <w:pPr>
              <w:spacing w:before="0" w:after="0" w:line="240" w:lineRule="auto"/>
              <w:contextualSpacing w:val="0"/>
              <w:rPr>
                <w:b/>
                <w:bCs/>
                <w:color w:val="000000"/>
                <w:sz w:val="28"/>
                <w:szCs w:val="28"/>
                <w:lang w:eastAsia="cs-CZ"/>
              </w:rPr>
            </w:pPr>
            <w:r>
              <w:rPr>
                <w:b/>
                <w:bCs/>
                <w:color w:val="000000"/>
                <w:sz w:val="28"/>
                <w:szCs w:val="28"/>
                <w:lang w:eastAsia="cs-CZ"/>
              </w:rPr>
              <w:t xml:space="preserve">PPO </w:t>
            </w:r>
            <w:proofErr w:type="spellStart"/>
            <w:r>
              <w:rPr>
                <w:b/>
                <w:bCs/>
                <w:color w:val="000000"/>
                <w:sz w:val="28"/>
                <w:szCs w:val="28"/>
                <w:lang w:eastAsia="cs-CZ"/>
              </w:rPr>
              <w:t>Němčice</w:t>
            </w:r>
            <w:proofErr w:type="spellEnd"/>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ČÍSLO ZAKÁZKY</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916AC4" w:rsidP="00751C85">
            <w:pPr>
              <w:spacing w:before="0" w:after="0" w:line="240" w:lineRule="auto"/>
              <w:contextualSpacing w:val="0"/>
              <w:jc w:val="center"/>
              <w:rPr>
                <w:color w:val="000000"/>
                <w:sz w:val="16"/>
                <w:szCs w:val="16"/>
                <w:lang w:eastAsia="cs-CZ"/>
              </w:rPr>
            </w:pPr>
            <w:r>
              <w:rPr>
                <w:color w:val="000000"/>
                <w:sz w:val="16"/>
                <w:szCs w:val="16"/>
                <w:lang w:eastAsia="cs-CZ"/>
              </w:rPr>
              <w:t>20150023</w:t>
            </w:r>
          </w:p>
        </w:tc>
      </w:tr>
      <w:tr w:rsidR="004C24C8" w:rsidRPr="00E61B54" w:rsidTr="00751C85">
        <w:trPr>
          <w:trHeight w:val="318"/>
          <w:jc w:val="center"/>
        </w:trPr>
        <w:tc>
          <w:tcPr>
            <w:tcW w:w="6105" w:type="dxa"/>
            <w:gridSpan w:val="4"/>
            <w:vMerge/>
            <w:tcBorders>
              <w:left w:val="single" w:sz="18" w:space="0" w:color="auto"/>
              <w:right w:val="single" w:sz="2" w:space="0" w:color="A6A6A6"/>
            </w:tcBorders>
            <w:noWrap/>
            <w:vAlign w:val="bottom"/>
          </w:tcPr>
          <w:p w:rsidR="004C24C8" w:rsidRPr="00E61B54" w:rsidRDefault="004C24C8" w:rsidP="00751C85">
            <w:pPr>
              <w:spacing w:before="0" w:after="0" w:line="240" w:lineRule="auto"/>
              <w:contextualSpacing w:val="0"/>
              <w:rPr>
                <w:color w:val="000000"/>
                <w:sz w:val="24"/>
                <w:szCs w:val="24"/>
                <w:lang w:eastAsia="cs-CZ"/>
              </w:rPr>
            </w:pP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SOUŘADNÝ/VÝŠKOVÝ SYSTÉM</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4C24C8" w:rsidP="00751C85">
            <w:pPr>
              <w:spacing w:before="0" w:after="0" w:line="240" w:lineRule="auto"/>
              <w:contextualSpacing w:val="0"/>
              <w:jc w:val="center"/>
              <w:rPr>
                <w:color w:val="000000"/>
                <w:sz w:val="16"/>
                <w:szCs w:val="16"/>
                <w:lang w:eastAsia="cs-CZ"/>
              </w:rPr>
            </w:pPr>
          </w:p>
        </w:tc>
      </w:tr>
      <w:tr w:rsidR="004C24C8" w:rsidRPr="00E61B54" w:rsidTr="00751C85">
        <w:trPr>
          <w:trHeight w:val="318"/>
          <w:jc w:val="center"/>
        </w:trPr>
        <w:tc>
          <w:tcPr>
            <w:tcW w:w="6105" w:type="dxa"/>
            <w:gridSpan w:val="4"/>
            <w:vMerge/>
            <w:tcBorders>
              <w:left w:val="single" w:sz="18" w:space="0" w:color="auto"/>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2207" w:type="dxa"/>
            <w:gridSpan w:val="2"/>
            <w:tcBorders>
              <w:top w:val="single" w:sz="2" w:space="0" w:color="A6A6A6"/>
              <w:left w:val="single" w:sz="2" w:space="0" w:color="A6A6A6"/>
              <w:bottom w:val="single" w:sz="2" w:space="0" w:color="A6A6A6"/>
              <w:right w:val="single" w:sz="2" w:space="0" w:color="A6A6A6"/>
            </w:tcBorders>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INTERVAL VRSTEVNIC</w:t>
            </w:r>
          </w:p>
        </w:tc>
        <w:tc>
          <w:tcPr>
            <w:tcW w:w="1506" w:type="dxa"/>
            <w:tcBorders>
              <w:top w:val="single" w:sz="2" w:space="0" w:color="A6A6A6"/>
              <w:left w:val="single" w:sz="2" w:space="0" w:color="A6A6A6"/>
              <w:bottom w:val="single" w:sz="2" w:space="0" w:color="A6A6A6"/>
              <w:right w:val="single" w:sz="18" w:space="0" w:color="auto"/>
            </w:tcBorders>
            <w:noWrap/>
            <w:vAlign w:val="bottom"/>
          </w:tcPr>
          <w:p w:rsidR="004C24C8" w:rsidRPr="00E61B54" w:rsidRDefault="004C24C8" w:rsidP="00751C85">
            <w:pPr>
              <w:spacing w:before="0" w:after="0" w:line="240" w:lineRule="auto"/>
              <w:contextualSpacing w:val="0"/>
              <w:jc w:val="center"/>
              <w:rPr>
                <w:color w:val="000000"/>
                <w:sz w:val="16"/>
                <w:szCs w:val="16"/>
                <w:lang w:eastAsia="cs-CZ"/>
              </w:rPr>
            </w:pPr>
          </w:p>
        </w:tc>
      </w:tr>
      <w:tr w:rsidR="004C24C8" w:rsidRPr="00E61B54" w:rsidTr="00751C85">
        <w:trPr>
          <w:trHeight w:val="315"/>
          <w:jc w:val="center"/>
        </w:trPr>
        <w:tc>
          <w:tcPr>
            <w:tcW w:w="6105" w:type="dxa"/>
            <w:gridSpan w:val="4"/>
            <w:vMerge w:val="restart"/>
            <w:tcBorders>
              <w:top w:val="single" w:sz="2" w:space="0" w:color="A6A6A6"/>
              <w:left w:val="single" w:sz="18" w:space="0" w:color="auto"/>
              <w:right w:val="single" w:sz="2" w:space="0" w:color="A6A6A6"/>
            </w:tcBorders>
            <w:shd w:val="clear" w:color="000000" w:fill="auto"/>
            <w:noWrap/>
            <w:vAlign w:val="bottom"/>
          </w:tcPr>
          <w:p w:rsidR="004C24C8" w:rsidRPr="00E61B54" w:rsidRDefault="00BC70F9" w:rsidP="00751C85">
            <w:pPr>
              <w:spacing w:before="0" w:after="0" w:line="240" w:lineRule="auto"/>
              <w:contextualSpacing w:val="0"/>
              <w:rPr>
                <w:b/>
                <w:bCs/>
                <w:color w:val="000000"/>
                <w:sz w:val="28"/>
                <w:szCs w:val="28"/>
                <w:lang w:eastAsia="cs-CZ"/>
              </w:rPr>
            </w:pPr>
            <w:r>
              <w:rPr>
                <w:b/>
                <w:bCs/>
                <w:color w:val="000000"/>
                <w:sz w:val="28"/>
                <w:szCs w:val="28"/>
                <w:lang w:eastAsia="cs-CZ"/>
              </w:rPr>
              <w:t>F</w:t>
            </w:r>
            <w:r w:rsidR="004C24C8">
              <w:rPr>
                <w:b/>
                <w:bCs/>
                <w:color w:val="000000"/>
                <w:sz w:val="28"/>
                <w:szCs w:val="28"/>
                <w:lang w:eastAsia="cs-CZ"/>
              </w:rPr>
              <w:t xml:space="preserve"> – </w:t>
            </w:r>
            <w:r>
              <w:rPr>
                <w:b/>
                <w:bCs/>
                <w:color w:val="000000"/>
                <w:sz w:val="28"/>
                <w:szCs w:val="28"/>
                <w:lang w:eastAsia="cs-CZ"/>
              </w:rPr>
              <w:t>Zásady organizace výstavby</w:t>
            </w:r>
          </w:p>
          <w:p w:rsidR="004C24C8" w:rsidRPr="00E61B54" w:rsidRDefault="004C24C8" w:rsidP="00751C85">
            <w:pPr>
              <w:spacing w:before="0" w:after="0" w:line="240" w:lineRule="auto"/>
              <w:contextualSpacing w:val="0"/>
              <w:rPr>
                <w:color w:val="000000"/>
                <w:sz w:val="24"/>
                <w:szCs w:val="24"/>
                <w:lang w:eastAsia="cs-CZ"/>
              </w:rPr>
            </w:pPr>
            <w:r w:rsidRPr="00E61B54">
              <w:rPr>
                <w:color w:val="000000"/>
                <w:sz w:val="16"/>
                <w:szCs w:val="16"/>
                <w:lang w:eastAsia="cs-CZ"/>
              </w:rPr>
              <w:t> </w:t>
            </w:r>
          </w:p>
        </w:tc>
        <w:tc>
          <w:tcPr>
            <w:tcW w:w="1135" w:type="dxa"/>
            <w:tcBorders>
              <w:top w:val="single" w:sz="2" w:space="0" w:color="A6A6A6"/>
              <w:left w:val="single" w:sz="2" w:space="0" w:color="A6A6A6"/>
              <w:bottom w:val="single" w:sz="2" w:space="0" w:color="A6A6A6"/>
              <w:right w:val="single" w:sz="2" w:space="0" w:color="A6A6A6"/>
            </w:tcBorders>
            <w:shd w:val="clear" w:color="000000" w:fill="auto"/>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MĚŘÍTKO</w:t>
            </w:r>
          </w:p>
        </w:tc>
        <w:tc>
          <w:tcPr>
            <w:tcW w:w="1072" w:type="dxa"/>
            <w:tcBorders>
              <w:top w:val="single" w:sz="2" w:space="0" w:color="A6A6A6"/>
              <w:left w:val="single" w:sz="2" w:space="0" w:color="A6A6A6"/>
              <w:bottom w:val="single" w:sz="2" w:space="0" w:color="A6A6A6"/>
              <w:right w:val="single" w:sz="2" w:space="0" w:color="A6A6A6"/>
            </w:tcBorders>
            <w:shd w:val="clear" w:color="000000" w:fill="auto"/>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 </w:t>
            </w:r>
          </w:p>
        </w:tc>
        <w:tc>
          <w:tcPr>
            <w:tcW w:w="1506" w:type="dxa"/>
            <w:vMerge w:val="restart"/>
            <w:tcBorders>
              <w:top w:val="single" w:sz="2" w:space="0" w:color="A6A6A6"/>
              <w:left w:val="single" w:sz="2" w:space="0" w:color="A6A6A6"/>
              <w:bottom w:val="single" w:sz="4" w:space="0" w:color="auto"/>
              <w:right w:val="single" w:sz="18" w:space="0" w:color="auto"/>
            </w:tcBorders>
            <w:shd w:val="clear" w:color="000000" w:fill="auto"/>
            <w:noWrap/>
          </w:tcPr>
          <w:p w:rsidR="004C24C8" w:rsidRPr="00E61B54" w:rsidRDefault="004C24C8" w:rsidP="00751C85">
            <w:pPr>
              <w:spacing w:before="0" w:after="0" w:line="240" w:lineRule="auto"/>
              <w:contextualSpacing w:val="0"/>
              <w:jc w:val="center"/>
              <w:rPr>
                <w:color w:val="000000"/>
                <w:sz w:val="16"/>
                <w:szCs w:val="16"/>
                <w:lang w:eastAsia="cs-CZ"/>
              </w:rPr>
            </w:pPr>
            <w:r w:rsidRPr="00E61B54">
              <w:rPr>
                <w:color w:val="000000"/>
                <w:sz w:val="16"/>
                <w:szCs w:val="16"/>
                <w:lang w:eastAsia="cs-CZ"/>
              </w:rPr>
              <w:t>ČÍSLO KOPIE</w:t>
            </w:r>
          </w:p>
        </w:tc>
      </w:tr>
      <w:tr w:rsidR="004C24C8" w:rsidRPr="00E61B54" w:rsidTr="00751C85">
        <w:trPr>
          <w:trHeight w:val="343"/>
          <w:jc w:val="center"/>
        </w:trPr>
        <w:tc>
          <w:tcPr>
            <w:tcW w:w="6105" w:type="dxa"/>
            <w:gridSpan w:val="4"/>
            <w:vMerge/>
            <w:tcBorders>
              <w:left w:val="single" w:sz="18" w:space="0" w:color="auto"/>
              <w:bottom w:val="single" w:sz="18" w:space="0" w:color="auto"/>
              <w:right w:val="single" w:sz="2" w:space="0" w:color="A6A6A6"/>
            </w:tcBorders>
            <w:shd w:val="clear" w:color="000000" w:fill="F2F2F2"/>
            <w:noWrap/>
            <w:vAlign w:val="bottom"/>
          </w:tcPr>
          <w:p w:rsidR="004C24C8" w:rsidRPr="00E61B54" w:rsidRDefault="004C24C8" w:rsidP="00751C85">
            <w:pPr>
              <w:spacing w:before="0" w:after="0" w:line="240" w:lineRule="auto"/>
              <w:contextualSpacing w:val="0"/>
              <w:rPr>
                <w:color w:val="000000"/>
                <w:sz w:val="16"/>
                <w:szCs w:val="16"/>
                <w:lang w:eastAsia="cs-CZ"/>
              </w:rPr>
            </w:pPr>
          </w:p>
        </w:tc>
        <w:tc>
          <w:tcPr>
            <w:tcW w:w="1135" w:type="dxa"/>
            <w:tcBorders>
              <w:top w:val="single" w:sz="2" w:space="0" w:color="A6A6A6"/>
              <w:left w:val="single" w:sz="2" w:space="0" w:color="A6A6A6"/>
              <w:bottom w:val="single" w:sz="18" w:space="0" w:color="auto"/>
              <w:right w:val="single" w:sz="2" w:space="0" w:color="A6A6A6"/>
            </w:tcBorders>
            <w:shd w:val="clear" w:color="000000" w:fill="auto"/>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Č. VÝKRESU</w:t>
            </w:r>
          </w:p>
        </w:tc>
        <w:tc>
          <w:tcPr>
            <w:tcW w:w="1072" w:type="dxa"/>
            <w:tcBorders>
              <w:top w:val="single" w:sz="2" w:space="0" w:color="A6A6A6"/>
              <w:left w:val="single" w:sz="2" w:space="0" w:color="A6A6A6"/>
              <w:bottom w:val="single" w:sz="18" w:space="0" w:color="auto"/>
              <w:right w:val="single" w:sz="2" w:space="0" w:color="A6A6A6"/>
            </w:tcBorders>
            <w:shd w:val="clear" w:color="000000" w:fill="auto"/>
            <w:noWrap/>
            <w:vAlign w:val="bottom"/>
          </w:tcPr>
          <w:p w:rsidR="004C24C8" w:rsidRPr="00E61B54" w:rsidRDefault="004C24C8" w:rsidP="00751C85">
            <w:pPr>
              <w:spacing w:before="0" w:after="0" w:line="240" w:lineRule="auto"/>
              <w:contextualSpacing w:val="0"/>
              <w:rPr>
                <w:color w:val="000000"/>
                <w:sz w:val="16"/>
                <w:szCs w:val="16"/>
                <w:lang w:eastAsia="cs-CZ"/>
              </w:rPr>
            </w:pPr>
            <w:r w:rsidRPr="00E61B54">
              <w:rPr>
                <w:color w:val="000000"/>
                <w:sz w:val="16"/>
                <w:szCs w:val="16"/>
                <w:lang w:eastAsia="cs-CZ"/>
              </w:rPr>
              <w:t> </w:t>
            </w:r>
          </w:p>
        </w:tc>
        <w:tc>
          <w:tcPr>
            <w:tcW w:w="1506" w:type="dxa"/>
            <w:vMerge/>
            <w:tcBorders>
              <w:top w:val="single" w:sz="4" w:space="0" w:color="auto"/>
              <w:left w:val="single" w:sz="2" w:space="0" w:color="A6A6A6"/>
              <w:bottom w:val="single" w:sz="18" w:space="0" w:color="auto"/>
              <w:right w:val="single" w:sz="18" w:space="0" w:color="auto"/>
            </w:tcBorders>
            <w:vAlign w:val="center"/>
          </w:tcPr>
          <w:p w:rsidR="004C24C8" w:rsidRPr="00E61B54" w:rsidRDefault="004C24C8" w:rsidP="00751C85">
            <w:pPr>
              <w:spacing w:before="0" w:after="0" w:line="240" w:lineRule="auto"/>
              <w:contextualSpacing w:val="0"/>
              <w:rPr>
                <w:color w:val="000000"/>
                <w:sz w:val="16"/>
                <w:szCs w:val="16"/>
                <w:lang w:eastAsia="cs-CZ"/>
              </w:rPr>
            </w:pPr>
          </w:p>
        </w:tc>
      </w:tr>
    </w:tbl>
    <w:p w:rsidR="00904160" w:rsidRDefault="000B3758">
      <w:pPr>
        <w:pStyle w:val="Obsah1"/>
        <w:rPr>
          <w:rFonts w:asciiTheme="minorHAnsi" w:eastAsiaTheme="minorEastAsia" w:hAnsiTheme="minorHAnsi" w:cstheme="minorBidi"/>
          <w:b w:val="0"/>
          <w:bCs w:val="0"/>
          <w:caps w:val="0"/>
          <w:noProof/>
          <w:sz w:val="22"/>
          <w:szCs w:val="22"/>
          <w:lang w:eastAsia="cs-CZ"/>
        </w:rPr>
      </w:pPr>
      <w:r w:rsidRPr="000B3758">
        <w:rPr>
          <w:noProof/>
        </w:rPr>
        <w:lastRenderedPageBreak/>
        <w:fldChar w:fldCharType="begin"/>
      </w:r>
      <w:r w:rsidR="004C24C8">
        <w:rPr>
          <w:noProof/>
        </w:rPr>
        <w:instrText xml:space="preserve"> TOC \o "1-3" \h \z \u </w:instrText>
      </w:r>
      <w:r w:rsidRPr="000B3758">
        <w:rPr>
          <w:noProof/>
        </w:rPr>
        <w:fldChar w:fldCharType="separate"/>
      </w:r>
      <w:hyperlink w:anchor="_Toc430011936" w:history="1">
        <w:r w:rsidR="00904160" w:rsidRPr="00A32686">
          <w:rPr>
            <w:rStyle w:val="Hypertextovodkaz"/>
            <w:noProof/>
            <w:snapToGrid w:val="0"/>
            <w:w w:val="0"/>
          </w:rPr>
          <w:t>F.1.</w:t>
        </w:r>
        <w:r w:rsidR="00904160">
          <w:rPr>
            <w:rFonts w:asciiTheme="minorHAnsi" w:eastAsiaTheme="minorEastAsia" w:hAnsiTheme="minorHAnsi" w:cstheme="minorBidi"/>
            <w:b w:val="0"/>
            <w:bCs w:val="0"/>
            <w:caps w:val="0"/>
            <w:noProof/>
            <w:sz w:val="22"/>
            <w:szCs w:val="22"/>
            <w:lang w:eastAsia="cs-CZ"/>
          </w:rPr>
          <w:tab/>
        </w:r>
        <w:r w:rsidR="00904160" w:rsidRPr="00A32686">
          <w:rPr>
            <w:rStyle w:val="Hypertextovodkaz"/>
            <w:noProof/>
          </w:rPr>
          <w:t>Identifikace stavby, informace o rozsahu a stavu staveniště,</w:t>
        </w:r>
        <w:r w:rsidR="00904160">
          <w:rPr>
            <w:noProof/>
            <w:webHidden/>
          </w:rPr>
          <w:tab/>
        </w:r>
        <w:r w:rsidR="00904160">
          <w:rPr>
            <w:noProof/>
            <w:webHidden/>
          </w:rPr>
          <w:fldChar w:fldCharType="begin"/>
        </w:r>
        <w:r w:rsidR="00904160">
          <w:rPr>
            <w:noProof/>
            <w:webHidden/>
          </w:rPr>
          <w:instrText xml:space="preserve"> PAGEREF _Toc430011936 \h </w:instrText>
        </w:r>
        <w:r w:rsidR="00904160">
          <w:rPr>
            <w:noProof/>
            <w:webHidden/>
          </w:rPr>
        </w:r>
        <w:r w:rsidR="00904160">
          <w:rPr>
            <w:noProof/>
            <w:webHidden/>
          </w:rPr>
          <w:fldChar w:fldCharType="separate"/>
        </w:r>
        <w:r w:rsidR="00904160">
          <w:rPr>
            <w:noProof/>
            <w:webHidden/>
          </w:rPr>
          <w:t>3</w:t>
        </w:r>
        <w:r w:rsidR="00904160">
          <w:rPr>
            <w:noProof/>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37" w:history="1">
        <w:r w:rsidRPr="00A32686">
          <w:rPr>
            <w:rStyle w:val="Hypertextovodkaz"/>
          </w:rPr>
          <w:t>F.1.1.</w:t>
        </w:r>
        <w:r>
          <w:rPr>
            <w:rFonts w:asciiTheme="minorHAnsi" w:eastAsiaTheme="minorEastAsia" w:hAnsiTheme="minorHAnsi" w:cstheme="minorBidi"/>
            <w:b w:val="0"/>
            <w:bCs w:val="0"/>
            <w:caps w:val="0"/>
            <w:sz w:val="22"/>
            <w:szCs w:val="22"/>
            <w:lang w:eastAsia="cs-CZ"/>
          </w:rPr>
          <w:tab/>
        </w:r>
        <w:r w:rsidRPr="00A32686">
          <w:rPr>
            <w:rStyle w:val="Hypertextovodkaz"/>
          </w:rPr>
          <w:t>předpokládané úpravy staveniště Zásady zařízení staveniště</w:t>
        </w:r>
        <w:r>
          <w:rPr>
            <w:webHidden/>
          </w:rPr>
          <w:tab/>
        </w:r>
        <w:r>
          <w:rPr>
            <w:webHidden/>
          </w:rPr>
          <w:fldChar w:fldCharType="begin"/>
        </w:r>
        <w:r>
          <w:rPr>
            <w:webHidden/>
          </w:rPr>
          <w:instrText xml:space="preserve"> PAGEREF _Toc430011937 \h </w:instrText>
        </w:r>
        <w:r>
          <w:rPr>
            <w:webHidden/>
          </w:rPr>
        </w:r>
        <w:r>
          <w:rPr>
            <w:webHidden/>
          </w:rPr>
          <w:fldChar w:fldCharType="separate"/>
        </w:r>
        <w:r>
          <w:rPr>
            <w:webHidden/>
          </w:rPr>
          <w:t>3</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38" w:history="1">
        <w:r w:rsidRPr="00A32686">
          <w:rPr>
            <w:rStyle w:val="Hypertextovodkaz"/>
          </w:rPr>
          <w:t>F.1.2.</w:t>
        </w:r>
        <w:r>
          <w:rPr>
            <w:rFonts w:asciiTheme="minorHAnsi" w:eastAsiaTheme="minorEastAsia" w:hAnsiTheme="minorHAnsi" w:cstheme="minorBidi"/>
            <w:b w:val="0"/>
            <w:bCs w:val="0"/>
            <w:caps w:val="0"/>
            <w:sz w:val="22"/>
            <w:szCs w:val="22"/>
            <w:lang w:eastAsia="cs-CZ"/>
          </w:rPr>
          <w:tab/>
        </w:r>
        <w:r w:rsidRPr="00A32686">
          <w:rPr>
            <w:rStyle w:val="Hypertextovodkaz"/>
          </w:rPr>
          <w:t>Popis staveniště a přístupu</w:t>
        </w:r>
        <w:r>
          <w:rPr>
            <w:webHidden/>
          </w:rPr>
          <w:tab/>
        </w:r>
        <w:r>
          <w:rPr>
            <w:webHidden/>
          </w:rPr>
          <w:fldChar w:fldCharType="begin"/>
        </w:r>
        <w:r>
          <w:rPr>
            <w:webHidden/>
          </w:rPr>
          <w:instrText xml:space="preserve"> PAGEREF _Toc430011938 \h </w:instrText>
        </w:r>
        <w:r>
          <w:rPr>
            <w:webHidden/>
          </w:rPr>
        </w:r>
        <w:r>
          <w:rPr>
            <w:webHidden/>
          </w:rPr>
          <w:fldChar w:fldCharType="separate"/>
        </w:r>
        <w:r>
          <w:rPr>
            <w:webHidden/>
          </w:rPr>
          <w:t>3</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39" w:history="1">
        <w:r w:rsidRPr="00A32686">
          <w:rPr>
            <w:rStyle w:val="Hypertextovodkaz"/>
          </w:rPr>
          <w:t>F.1.3.</w:t>
        </w:r>
        <w:r>
          <w:rPr>
            <w:rFonts w:asciiTheme="minorHAnsi" w:eastAsiaTheme="minorEastAsia" w:hAnsiTheme="minorHAnsi" w:cstheme="minorBidi"/>
            <w:b w:val="0"/>
            <w:bCs w:val="0"/>
            <w:caps w:val="0"/>
            <w:sz w:val="22"/>
            <w:szCs w:val="22"/>
            <w:lang w:eastAsia="cs-CZ"/>
          </w:rPr>
          <w:tab/>
        </w:r>
        <w:r w:rsidRPr="00A32686">
          <w:rPr>
            <w:rStyle w:val="Hypertextovodkaz"/>
          </w:rPr>
          <w:t xml:space="preserve"> vytyčení stavby</w:t>
        </w:r>
        <w:r>
          <w:rPr>
            <w:webHidden/>
          </w:rPr>
          <w:tab/>
        </w:r>
        <w:r>
          <w:rPr>
            <w:webHidden/>
          </w:rPr>
          <w:fldChar w:fldCharType="begin"/>
        </w:r>
        <w:r>
          <w:rPr>
            <w:webHidden/>
          </w:rPr>
          <w:instrText xml:space="preserve"> PAGEREF _Toc430011939 \h </w:instrText>
        </w:r>
        <w:r>
          <w:rPr>
            <w:webHidden/>
          </w:rPr>
        </w:r>
        <w:r>
          <w:rPr>
            <w:webHidden/>
          </w:rPr>
          <w:fldChar w:fldCharType="separate"/>
        </w:r>
        <w:r>
          <w:rPr>
            <w:webHidden/>
          </w:rPr>
          <w:t>5</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0" w:history="1">
        <w:r w:rsidRPr="00A32686">
          <w:rPr>
            <w:rStyle w:val="Hypertextovodkaz"/>
          </w:rPr>
          <w:t>F.1.4.</w:t>
        </w:r>
        <w:r>
          <w:rPr>
            <w:rFonts w:asciiTheme="minorHAnsi" w:eastAsiaTheme="minorEastAsia" w:hAnsiTheme="minorHAnsi" w:cstheme="minorBidi"/>
            <w:b w:val="0"/>
            <w:bCs w:val="0"/>
            <w:caps w:val="0"/>
            <w:sz w:val="22"/>
            <w:szCs w:val="22"/>
            <w:lang w:eastAsia="cs-CZ"/>
          </w:rPr>
          <w:tab/>
        </w:r>
        <w:r w:rsidRPr="00A32686">
          <w:rPr>
            <w:rStyle w:val="Hypertextovodkaz"/>
          </w:rPr>
          <w:t xml:space="preserve"> Mezideponie zemin</w:t>
        </w:r>
        <w:r>
          <w:rPr>
            <w:webHidden/>
          </w:rPr>
          <w:tab/>
        </w:r>
        <w:r>
          <w:rPr>
            <w:webHidden/>
          </w:rPr>
          <w:fldChar w:fldCharType="begin"/>
        </w:r>
        <w:r>
          <w:rPr>
            <w:webHidden/>
          </w:rPr>
          <w:instrText xml:space="preserve"> PAGEREF _Toc430011940 \h </w:instrText>
        </w:r>
        <w:r>
          <w:rPr>
            <w:webHidden/>
          </w:rPr>
        </w:r>
        <w:r>
          <w:rPr>
            <w:webHidden/>
          </w:rPr>
          <w:fldChar w:fldCharType="separate"/>
        </w:r>
        <w:r>
          <w:rPr>
            <w:webHidden/>
          </w:rPr>
          <w:t>6</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1" w:history="1">
        <w:r w:rsidRPr="00A32686">
          <w:rPr>
            <w:rStyle w:val="Hypertextovodkaz"/>
          </w:rPr>
          <w:t>F.1.5.</w:t>
        </w:r>
        <w:r>
          <w:rPr>
            <w:rFonts w:asciiTheme="minorHAnsi" w:eastAsiaTheme="minorEastAsia" w:hAnsiTheme="minorHAnsi" w:cstheme="minorBidi"/>
            <w:b w:val="0"/>
            <w:bCs w:val="0"/>
            <w:caps w:val="0"/>
            <w:sz w:val="22"/>
            <w:szCs w:val="22"/>
            <w:lang w:eastAsia="cs-CZ"/>
          </w:rPr>
          <w:tab/>
        </w:r>
        <w:r w:rsidRPr="00A32686">
          <w:rPr>
            <w:rStyle w:val="Hypertextovodkaz"/>
          </w:rPr>
          <w:t xml:space="preserve"> Obvod staveniště</w:t>
        </w:r>
        <w:r>
          <w:rPr>
            <w:webHidden/>
          </w:rPr>
          <w:tab/>
        </w:r>
        <w:r>
          <w:rPr>
            <w:webHidden/>
          </w:rPr>
          <w:fldChar w:fldCharType="begin"/>
        </w:r>
        <w:r>
          <w:rPr>
            <w:webHidden/>
          </w:rPr>
          <w:instrText xml:space="preserve"> PAGEREF _Toc430011941 \h </w:instrText>
        </w:r>
        <w:r>
          <w:rPr>
            <w:webHidden/>
          </w:rPr>
        </w:r>
        <w:r>
          <w:rPr>
            <w:webHidden/>
          </w:rPr>
          <w:fldChar w:fldCharType="separate"/>
        </w:r>
        <w:r>
          <w:rPr>
            <w:webHidden/>
          </w:rPr>
          <w:t>7</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2" w:history="1">
        <w:r w:rsidRPr="00A32686">
          <w:rPr>
            <w:rStyle w:val="Hypertextovodkaz"/>
          </w:rPr>
          <w:t>f.1.6. Odvodnění staveniště</w:t>
        </w:r>
        <w:r>
          <w:rPr>
            <w:webHidden/>
          </w:rPr>
          <w:tab/>
        </w:r>
        <w:r>
          <w:rPr>
            <w:webHidden/>
          </w:rPr>
          <w:fldChar w:fldCharType="begin"/>
        </w:r>
        <w:r>
          <w:rPr>
            <w:webHidden/>
          </w:rPr>
          <w:instrText xml:space="preserve"> PAGEREF _Toc430011942 \h </w:instrText>
        </w:r>
        <w:r>
          <w:rPr>
            <w:webHidden/>
          </w:rPr>
        </w:r>
        <w:r>
          <w:rPr>
            <w:webHidden/>
          </w:rPr>
          <w:fldChar w:fldCharType="separate"/>
        </w:r>
        <w:r>
          <w:rPr>
            <w:webHidden/>
          </w:rPr>
          <w:t>7</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3" w:history="1">
        <w:r w:rsidRPr="00A32686">
          <w:rPr>
            <w:rStyle w:val="Hypertextovodkaz"/>
          </w:rPr>
          <w:t>F.1.7. Významné sítě technické infrastruktury</w:t>
        </w:r>
        <w:r>
          <w:rPr>
            <w:webHidden/>
          </w:rPr>
          <w:tab/>
        </w:r>
        <w:r>
          <w:rPr>
            <w:webHidden/>
          </w:rPr>
          <w:fldChar w:fldCharType="begin"/>
        </w:r>
        <w:r>
          <w:rPr>
            <w:webHidden/>
          </w:rPr>
          <w:instrText xml:space="preserve"> PAGEREF _Toc430011943 \h </w:instrText>
        </w:r>
        <w:r>
          <w:rPr>
            <w:webHidden/>
          </w:rPr>
        </w:r>
        <w:r>
          <w:rPr>
            <w:webHidden/>
          </w:rPr>
          <w:fldChar w:fldCharType="separate"/>
        </w:r>
        <w:r>
          <w:rPr>
            <w:webHidden/>
          </w:rPr>
          <w:t>7</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4" w:history="1">
        <w:r w:rsidRPr="00A32686">
          <w:rPr>
            <w:rStyle w:val="Hypertextovodkaz"/>
          </w:rPr>
          <w:t>F.1.8. Úpravy z hlediska bezpečnosti a ochrany zdraví třetích osob, včetně nutných úprav pro osoby s omezenou schopností pohybu a orientace</w:t>
        </w:r>
        <w:r>
          <w:rPr>
            <w:webHidden/>
          </w:rPr>
          <w:tab/>
        </w:r>
        <w:r>
          <w:rPr>
            <w:webHidden/>
          </w:rPr>
          <w:fldChar w:fldCharType="begin"/>
        </w:r>
        <w:r>
          <w:rPr>
            <w:webHidden/>
          </w:rPr>
          <w:instrText xml:space="preserve"> PAGEREF _Toc430011944 \h </w:instrText>
        </w:r>
        <w:r>
          <w:rPr>
            <w:webHidden/>
          </w:rPr>
        </w:r>
        <w:r>
          <w:rPr>
            <w:webHidden/>
          </w:rPr>
          <w:fldChar w:fldCharType="separate"/>
        </w:r>
        <w:r>
          <w:rPr>
            <w:webHidden/>
          </w:rPr>
          <w:t>9</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5" w:history="1">
        <w:r w:rsidRPr="00A32686">
          <w:rPr>
            <w:rStyle w:val="Hypertextovodkaz"/>
          </w:rPr>
          <w:t>F.1.9. Uspořádání a bezpečnost staveniště z hlediska ochrany veřejných zájmů</w:t>
        </w:r>
        <w:r>
          <w:rPr>
            <w:webHidden/>
          </w:rPr>
          <w:tab/>
        </w:r>
        <w:r>
          <w:rPr>
            <w:webHidden/>
          </w:rPr>
          <w:fldChar w:fldCharType="begin"/>
        </w:r>
        <w:r>
          <w:rPr>
            <w:webHidden/>
          </w:rPr>
          <w:instrText xml:space="preserve"> PAGEREF _Toc430011945 \h </w:instrText>
        </w:r>
        <w:r>
          <w:rPr>
            <w:webHidden/>
          </w:rPr>
        </w:r>
        <w:r>
          <w:rPr>
            <w:webHidden/>
          </w:rPr>
          <w:fldChar w:fldCharType="separate"/>
        </w:r>
        <w:r>
          <w:rPr>
            <w:webHidden/>
          </w:rPr>
          <w:t>9</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6" w:history="1">
        <w:r w:rsidRPr="00A32686">
          <w:rPr>
            <w:rStyle w:val="Hypertextovodkaz"/>
          </w:rPr>
          <w:t>F.1.10. Řešení zařízení staveniště včetně využití nových a stávajících objektů</w:t>
        </w:r>
        <w:r>
          <w:rPr>
            <w:webHidden/>
          </w:rPr>
          <w:tab/>
        </w:r>
        <w:r>
          <w:rPr>
            <w:webHidden/>
          </w:rPr>
          <w:fldChar w:fldCharType="begin"/>
        </w:r>
        <w:r>
          <w:rPr>
            <w:webHidden/>
          </w:rPr>
          <w:instrText xml:space="preserve"> PAGEREF _Toc430011946 \h </w:instrText>
        </w:r>
        <w:r>
          <w:rPr>
            <w:webHidden/>
          </w:rPr>
        </w:r>
        <w:r>
          <w:rPr>
            <w:webHidden/>
          </w:rPr>
          <w:fldChar w:fldCharType="separate"/>
        </w:r>
        <w:r>
          <w:rPr>
            <w:webHidden/>
          </w:rPr>
          <w:t>9</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7" w:history="1">
        <w:r w:rsidRPr="00A32686">
          <w:rPr>
            <w:rStyle w:val="Hypertextovodkaz"/>
          </w:rPr>
          <w:t>F.1.11. Popis staveb zařízení staveniště vyžadujících ohlášení</w:t>
        </w:r>
        <w:r>
          <w:rPr>
            <w:webHidden/>
          </w:rPr>
          <w:tab/>
        </w:r>
        <w:r>
          <w:rPr>
            <w:webHidden/>
          </w:rPr>
          <w:fldChar w:fldCharType="begin"/>
        </w:r>
        <w:r>
          <w:rPr>
            <w:webHidden/>
          </w:rPr>
          <w:instrText xml:space="preserve"> PAGEREF _Toc430011947 \h </w:instrText>
        </w:r>
        <w:r>
          <w:rPr>
            <w:webHidden/>
          </w:rPr>
        </w:r>
        <w:r>
          <w:rPr>
            <w:webHidden/>
          </w:rPr>
          <w:fldChar w:fldCharType="separate"/>
        </w:r>
        <w:r>
          <w:rPr>
            <w:webHidden/>
          </w:rPr>
          <w:t>9</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8" w:history="1">
        <w:r w:rsidRPr="00A32686">
          <w:rPr>
            <w:rStyle w:val="Hypertextovodkaz"/>
          </w:rPr>
          <w:t>F.1.12. Stanovení podmínek pro provádění stavby z hlediska bezpečnosti a ochrany zdraví, plán bezpečnosti a ochrany zdraví při práci na staveništi podle zákona o zajištění dalších podmínek bezpečnosti a ochrany zdraví při práci</w:t>
        </w:r>
        <w:r>
          <w:rPr>
            <w:webHidden/>
          </w:rPr>
          <w:tab/>
        </w:r>
        <w:r>
          <w:rPr>
            <w:webHidden/>
          </w:rPr>
          <w:fldChar w:fldCharType="begin"/>
        </w:r>
        <w:r>
          <w:rPr>
            <w:webHidden/>
          </w:rPr>
          <w:instrText xml:space="preserve"> PAGEREF _Toc430011948 \h </w:instrText>
        </w:r>
        <w:r>
          <w:rPr>
            <w:webHidden/>
          </w:rPr>
        </w:r>
        <w:r>
          <w:rPr>
            <w:webHidden/>
          </w:rPr>
          <w:fldChar w:fldCharType="separate"/>
        </w:r>
        <w:r>
          <w:rPr>
            <w:webHidden/>
          </w:rPr>
          <w:t>9</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49" w:history="1">
        <w:r w:rsidRPr="00A32686">
          <w:rPr>
            <w:rStyle w:val="Hypertextovodkaz"/>
          </w:rPr>
          <w:t>F.1.13. Podmínky pro ochranu životního prostředí při výstavbě</w:t>
        </w:r>
        <w:r>
          <w:rPr>
            <w:webHidden/>
          </w:rPr>
          <w:tab/>
        </w:r>
        <w:r>
          <w:rPr>
            <w:webHidden/>
          </w:rPr>
          <w:fldChar w:fldCharType="begin"/>
        </w:r>
        <w:r>
          <w:rPr>
            <w:webHidden/>
          </w:rPr>
          <w:instrText xml:space="preserve"> PAGEREF _Toc430011949 \h </w:instrText>
        </w:r>
        <w:r>
          <w:rPr>
            <w:webHidden/>
          </w:rPr>
        </w:r>
        <w:r>
          <w:rPr>
            <w:webHidden/>
          </w:rPr>
          <w:fldChar w:fldCharType="separate"/>
        </w:r>
        <w:r>
          <w:rPr>
            <w:webHidden/>
          </w:rPr>
          <w:t>10</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50" w:history="1">
        <w:r w:rsidRPr="00A32686">
          <w:rPr>
            <w:rStyle w:val="Hypertextovodkaz"/>
          </w:rPr>
          <w:t>F.1.14.Časový plán</w:t>
        </w:r>
        <w:r>
          <w:rPr>
            <w:webHidden/>
          </w:rPr>
          <w:tab/>
        </w:r>
        <w:r>
          <w:rPr>
            <w:webHidden/>
          </w:rPr>
          <w:fldChar w:fldCharType="begin"/>
        </w:r>
        <w:r>
          <w:rPr>
            <w:webHidden/>
          </w:rPr>
          <w:instrText xml:space="preserve"> PAGEREF _Toc430011950 \h </w:instrText>
        </w:r>
        <w:r>
          <w:rPr>
            <w:webHidden/>
          </w:rPr>
        </w:r>
        <w:r>
          <w:rPr>
            <w:webHidden/>
          </w:rPr>
          <w:fldChar w:fldCharType="separate"/>
        </w:r>
        <w:r>
          <w:rPr>
            <w:webHidden/>
          </w:rPr>
          <w:t>11</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51" w:history="1">
        <w:r w:rsidRPr="00A32686">
          <w:rPr>
            <w:rStyle w:val="Hypertextovodkaz"/>
          </w:rPr>
          <w:t>F.1.15. Technika</w:t>
        </w:r>
        <w:r>
          <w:rPr>
            <w:webHidden/>
          </w:rPr>
          <w:tab/>
        </w:r>
        <w:r>
          <w:rPr>
            <w:webHidden/>
          </w:rPr>
          <w:fldChar w:fldCharType="begin"/>
        </w:r>
        <w:r>
          <w:rPr>
            <w:webHidden/>
          </w:rPr>
          <w:instrText xml:space="preserve"> PAGEREF _Toc430011951 \h </w:instrText>
        </w:r>
        <w:r>
          <w:rPr>
            <w:webHidden/>
          </w:rPr>
        </w:r>
        <w:r>
          <w:rPr>
            <w:webHidden/>
          </w:rPr>
          <w:fldChar w:fldCharType="separate"/>
        </w:r>
        <w:r>
          <w:rPr>
            <w:webHidden/>
          </w:rPr>
          <w:t>11</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52" w:history="1">
        <w:r w:rsidRPr="00A32686">
          <w:rPr>
            <w:rStyle w:val="Hypertextovodkaz"/>
          </w:rPr>
          <w:t>F.1.16. Projektová příprava</w:t>
        </w:r>
        <w:r>
          <w:rPr>
            <w:webHidden/>
          </w:rPr>
          <w:tab/>
        </w:r>
        <w:r>
          <w:rPr>
            <w:webHidden/>
          </w:rPr>
          <w:fldChar w:fldCharType="begin"/>
        </w:r>
        <w:r>
          <w:rPr>
            <w:webHidden/>
          </w:rPr>
          <w:instrText xml:space="preserve"> PAGEREF _Toc430011952 \h </w:instrText>
        </w:r>
        <w:r>
          <w:rPr>
            <w:webHidden/>
          </w:rPr>
        </w:r>
        <w:r>
          <w:rPr>
            <w:webHidden/>
          </w:rPr>
          <w:fldChar w:fldCharType="separate"/>
        </w:r>
        <w:r>
          <w:rPr>
            <w:webHidden/>
          </w:rPr>
          <w:t>12</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53" w:history="1">
        <w:r w:rsidRPr="00A32686">
          <w:rPr>
            <w:rStyle w:val="Hypertextovodkaz"/>
          </w:rPr>
          <w:t>F.1.17. Dotčení cizích zájmů</w:t>
        </w:r>
        <w:r>
          <w:rPr>
            <w:webHidden/>
          </w:rPr>
          <w:tab/>
        </w:r>
        <w:r>
          <w:rPr>
            <w:webHidden/>
          </w:rPr>
          <w:fldChar w:fldCharType="begin"/>
        </w:r>
        <w:r>
          <w:rPr>
            <w:webHidden/>
          </w:rPr>
          <w:instrText xml:space="preserve"> PAGEREF _Toc430011953 \h </w:instrText>
        </w:r>
        <w:r>
          <w:rPr>
            <w:webHidden/>
          </w:rPr>
        </w:r>
        <w:r>
          <w:rPr>
            <w:webHidden/>
          </w:rPr>
          <w:fldChar w:fldCharType="separate"/>
        </w:r>
        <w:r>
          <w:rPr>
            <w:webHidden/>
          </w:rPr>
          <w:t>12</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54" w:history="1">
        <w:r w:rsidRPr="00A32686">
          <w:rPr>
            <w:rStyle w:val="Hypertextovodkaz"/>
          </w:rPr>
          <w:t>F.1.18. Hlavní stavební materiály</w:t>
        </w:r>
        <w:r>
          <w:rPr>
            <w:webHidden/>
          </w:rPr>
          <w:tab/>
        </w:r>
        <w:r>
          <w:rPr>
            <w:webHidden/>
          </w:rPr>
          <w:fldChar w:fldCharType="begin"/>
        </w:r>
        <w:r>
          <w:rPr>
            <w:webHidden/>
          </w:rPr>
          <w:instrText xml:space="preserve"> PAGEREF _Toc430011954 \h </w:instrText>
        </w:r>
        <w:r>
          <w:rPr>
            <w:webHidden/>
          </w:rPr>
        </w:r>
        <w:r>
          <w:rPr>
            <w:webHidden/>
          </w:rPr>
          <w:fldChar w:fldCharType="separate"/>
        </w:r>
        <w:r>
          <w:rPr>
            <w:webHidden/>
          </w:rPr>
          <w:t>13</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55" w:history="1">
        <w:r w:rsidRPr="00A32686">
          <w:rPr>
            <w:rStyle w:val="Hypertextovodkaz"/>
          </w:rPr>
          <w:t>F.1.19. Dopravně inženýrské opatření</w:t>
        </w:r>
        <w:r>
          <w:rPr>
            <w:webHidden/>
          </w:rPr>
          <w:tab/>
        </w:r>
        <w:r>
          <w:rPr>
            <w:webHidden/>
          </w:rPr>
          <w:fldChar w:fldCharType="begin"/>
        </w:r>
        <w:r>
          <w:rPr>
            <w:webHidden/>
          </w:rPr>
          <w:instrText xml:space="preserve"> PAGEREF _Toc430011955 \h </w:instrText>
        </w:r>
        <w:r>
          <w:rPr>
            <w:webHidden/>
          </w:rPr>
        </w:r>
        <w:r>
          <w:rPr>
            <w:webHidden/>
          </w:rPr>
          <w:fldChar w:fldCharType="separate"/>
        </w:r>
        <w:r>
          <w:rPr>
            <w:webHidden/>
          </w:rPr>
          <w:t>13</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56" w:history="1">
        <w:r w:rsidRPr="00A32686">
          <w:rPr>
            <w:rStyle w:val="Hypertextovodkaz"/>
          </w:rPr>
          <w:t>F.1.20. Významné sítě technické infrastruktury</w:t>
        </w:r>
        <w:r>
          <w:rPr>
            <w:webHidden/>
          </w:rPr>
          <w:tab/>
        </w:r>
        <w:r>
          <w:rPr>
            <w:webHidden/>
          </w:rPr>
          <w:fldChar w:fldCharType="begin"/>
        </w:r>
        <w:r>
          <w:rPr>
            <w:webHidden/>
          </w:rPr>
          <w:instrText xml:space="preserve"> PAGEREF _Toc430011956 \h </w:instrText>
        </w:r>
        <w:r>
          <w:rPr>
            <w:webHidden/>
          </w:rPr>
        </w:r>
        <w:r>
          <w:rPr>
            <w:webHidden/>
          </w:rPr>
          <w:fldChar w:fldCharType="separate"/>
        </w:r>
        <w:r>
          <w:rPr>
            <w:webHidden/>
          </w:rPr>
          <w:t>14</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57" w:history="1">
        <w:r w:rsidRPr="00A32686">
          <w:rPr>
            <w:rStyle w:val="Hypertextovodkaz"/>
          </w:rPr>
          <w:t>F.1.21. Požadavky na zajištění budoucího provozu</w:t>
        </w:r>
        <w:r>
          <w:rPr>
            <w:webHidden/>
          </w:rPr>
          <w:tab/>
        </w:r>
        <w:r>
          <w:rPr>
            <w:webHidden/>
          </w:rPr>
          <w:fldChar w:fldCharType="begin"/>
        </w:r>
        <w:r>
          <w:rPr>
            <w:webHidden/>
          </w:rPr>
          <w:instrText xml:space="preserve"> PAGEREF _Toc430011957 \h </w:instrText>
        </w:r>
        <w:r>
          <w:rPr>
            <w:webHidden/>
          </w:rPr>
        </w:r>
        <w:r>
          <w:rPr>
            <w:webHidden/>
          </w:rPr>
          <w:fldChar w:fldCharType="separate"/>
        </w:r>
        <w:r>
          <w:rPr>
            <w:webHidden/>
          </w:rPr>
          <w:t>14</w:t>
        </w:r>
        <w:r>
          <w:rPr>
            <w:webHidden/>
          </w:rPr>
          <w:fldChar w:fldCharType="end"/>
        </w:r>
      </w:hyperlink>
    </w:p>
    <w:p w:rsidR="00904160" w:rsidRDefault="00904160">
      <w:pPr>
        <w:pStyle w:val="Obsah2"/>
        <w:rPr>
          <w:rFonts w:asciiTheme="minorHAnsi" w:eastAsiaTheme="minorEastAsia" w:hAnsiTheme="minorHAnsi" w:cstheme="minorBidi"/>
          <w:b w:val="0"/>
          <w:bCs w:val="0"/>
          <w:caps w:val="0"/>
          <w:sz w:val="22"/>
          <w:szCs w:val="22"/>
          <w:lang w:eastAsia="cs-CZ"/>
        </w:rPr>
      </w:pPr>
      <w:hyperlink w:anchor="_Toc430011958" w:history="1">
        <w:r w:rsidRPr="00A32686">
          <w:rPr>
            <w:rStyle w:val="Hypertextovodkaz"/>
          </w:rPr>
          <w:t>F.2. pŘÍLOHY</w:t>
        </w:r>
        <w:r>
          <w:rPr>
            <w:webHidden/>
          </w:rPr>
          <w:tab/>
        </w:r>
        <w:r>
          <w:rPr>
            <w:webHidden/>
          </w:rPr>
          <w:fldChar w:fldCharType="begin"/>
        </w:r>
        <w:r>
          <w:rPr>
            <w:webHidden/>
          </w:rPr>
          <w:instrText xml:space="preserve"> PAGEREF _Toc430011958 \h </w:instrText>
        </w:r>
        <w:r>
          <w:rPr>
            <w:webHidden/>
          </w:rPr>
        </w:r>
        <w:r>
          <w:rPr>
            <w:webHidden/>
          </w:rPr>
          <w:fldChar w:fldCharType="separate"/>
        </w:r>
        <w:r>
          <w:rPr>
            <w:webHidden/>
          </w:rPr>
          <w:t>15</w:t>
        </w:r>
        <w:r>
          <w:rPr>
            <w:webHidden/>
          </w:rPr>
          <w:fldChar w:fldCharType="end"/>
        </w:r>
      </w:hyperlink>
    </w:p>
    <w:p w:rsidR="00904160" w:rsidRDefault="00904160">
      <w:pPr>
        <w:pStyle w:val="Obsah3"/>
        <w:tabs>
          <w:tab w:val="left" w:pos="5340"/>
        </w:tabs>
        <w:rPr>
          <w:rFonts w:asciiTheme="minorHAnsi" w:eastAsiaTheme="minorEastAsia" w:hAnsiTheme="minorHAnsi" w:cstheme="minorBidi"/>
          <w:caps w:val="0"/>
          <w:noProof/>
          <w:sz w:val="22"/>
          <w:szCs w:val="22"/>
          <w:lang w:eastAsia="cs-CZ"/>
        </w:rPr>
      </w:pPr>
      <w:hyperlink w:anchor="_Toc430011959" w:history="1">
        <w:r w:rsidRPr="00A32686">
          <w:rPr>
            <w:rStyle w:val="Hypertextovodkaz"/>
            <w:noProof/>
          </w:rPr>
          <w:t>F.2.1. SO 01 - Suchá nádrž Člupek - Přístup na staveniště</w:t>
        </w:r>
        <w:r>
          <w:rPr>
            <w:rFonts w:asciiTheme="minorHAnsi" w:eastAsiaTheme="minorEastAsia" w:hAnsiTheme="minorHAnsi" w:cstheme="minorBidi"/>
            <w:caps w:val="0"/>
            <w:noProof/>
            <w:sz w:val="22"/>
            <w:szCs w:val="22"/>
            <w:lang w:eastAsia="cs-CZ"/>
          </w:rPr>
          <w:tab/>
        </w:r>
        <w:r w:rsidRPr="00A32686">
          <w:rPr>
            <w:rStyle w:val="Hypertextovodkaz"/>
            <w:noProof/>
          </w:rPr>
          <w:t xml:space="preserve"> (m 1 : 1 000)</w:t>
        </w:r>
        <w:r>
          <w:rPr>
            <w:noProof/>
            <w:webHidden/>
          </w:rPr>
          <w:tab/>
        </w:r>
        <w:r>
          <w:rPr>
            <w:noProof/>
            <w:webHidden/>
          </w:rPr>
          <w:fldChar w:fldCharType="begin"/>
        </w:r>
        <w:r>
          <w:rPr>
            <w:noProof/>
            <w:webHidden/>
          </w:rPr>
          <w:instrText xml:space="preserve"> PAGEREF _Toc430011959 \h </w:instrText>
        </w:r>
        <w:r>
          <w:rPr>
            <w:noProof/>
            <w:webHidden/>
          </w:rPr>
        </w:r>
        <w:r>
          <w:rPr>
            <w:noProof/>
            <w:webHidden/>
          </w:rPr>
          <w:fldChar w:fldCharType="separate"/>
        </w:r>
        <w:r>
          <w:rPr>
            <w:noProof/>
            <w:webHidden/>
          </w:rPr>
          <w:t>15</w:t>
        </w:r>
        <w:r>
          <w:rPr>
            <w:noProof/>
            <w:webHidden/>
          </w:rPr>
          <w:fldChar w:fldCharType="end"/>
        </w:r>
      </w:hyperlink>
    </w:p>
    <w:p w:rsidR="00904160" w:rsidRDefault="00904160">
      <w:pPr>
        <w:pStyle w:val="Obsah3"/>
        <w:tabs>
          <w:tab w:val="left" w:pos="4722"/>
        </w:tabs>
        <w:rPr>
          <w:rFonts w:asciiTheme="minorHAnsi" w:eastAsiaTheme="minorEastAsia" w:hAnsiTheme="minorHAnsi" w:cstheme="minorBidi"/>
          <w:caps w:val="0"/>
          <w:noProof/>
          <w:sz w:val="22"/>
          <w:szCs w:val="22"/>
          <w:lang w:eastAsia="cs-CZ"/>
        </w:rPr>
      </w:pPr>
      <w:hyperlink w:anchor="_Toc430011960" w:history="1">
        <w:r w:rsidRPr="00A32686">
          <w:rPr>
            <w:rStyle w:val="Hypertextovodkaz"/>
            <w:noProof/>
          </w:rPr>
          <w:t>F.2.2. SO 02 - Úprava toku, Přístupy na stAVENIŠTĚ</w:t>
        </w:r>
        <w:r>
          <w:rPr>
            <w:rFonts w:asciiTheme="minorHAnsi" w:eastAsiaTheme="minorEastAsia" w:hAnsiTheme="minorHAnsi" w:cstheme="minorBidi"/>
            <w:caps w:val="0"/>
            <w:noProof/>
            <w:sz w:val="22"/>
            <w:szCs w:val="22"/>
            <w:lang w:eastAsia="cs-CZ"/>
          </w:rPr>
          <w:tab/>
        </w:r>
        <w:r w:rsidRPr="00A32686">
          <w:rPr>
            <w:rStyle w:val="Hypertextovodkaz"/>
            <w:noProof/>
          </w:rPr>
          <w:t xml:space="preserve">  (m 1 : 1 000)</w:t>
        </w:r>
        <w:r>
          <w:rPr>
            <w:noProof/>
            <w:webHidden/>
          </w:rPr>
          <w:tab/>
        </w:r>
        <w:r>
          <w:rPr>
            <w:noProof/>
            <w:webHidden/>
          </w:rPr>
          <w:fldChar w:fldCharType="begin"/>
        </w:r>
        <w:r>
          <w:rPr>
            <w:noProof/>
            <w:webHidden/>
          </w:rPr>
          <w:instrText xml:space="preserve"> PAGEREF _Toc430011960 \h </w:instrText>
        </w:r>
        <w:r>
          <w:rPr>
            <w:noProof/>
            <w:webHidden/>
          </w:rPr>
        </w:r>
        <w:r>
          <w:rPr>
            <w:noProof/>
            <w:webHidden/>
          </w:rPr>
          <w:fldChar w:fldCharType="separate"/>
        </w:r>
        <w:r>
          <w:rPr>
            <w:noProof/>
            <w:webHidden/>
          </w:rPr>
          <w:t>15</w:t>
        </w:r>
        <w:r>
          <w:rPr>
            <w:noProof/>
            <w:webHidden/>
          </w:rPr>
          <w:fldChar w:fldCharType="end"/>
        </w:r>
      </w:hyperlink>
    </w:p>
    <w:p w:rsidR="00904160" w:rsidRDefault="00904160">
      <w:pPr>
        <w:pStyle w:val="Obsah3"/>
        <w:tabs>
          <w:tab w:val="left" w:pos="5301"/>
        </w:tabs>
        <w:rPr>
          <w:rFonts w:asciiTheme="minorHAnsi" w:eastAsiaTheme="minorEastAsia" w:hAnsiTheme="minorHAnsi" w:cstheme="minorBidi"/>
          <w:caps w:val="0"/>
          <w:noProof/>
          <w:sz w:val="22"/>
          <w:szCs w:val="22"/>
          <w:lang w:eastAsia="cs-CZ"/>
        </w:rPr>
      </w:pPr>
      <w:hyperlink w:anchor="_Toc430011961" w:history="1">
        <w:r w:rsidRPr="00A32686">
          <w:rPr>
            <w:rStyle w:val="Hypertextovodkaz"/>
            <w:noProof/>
          </w:rPr>
          <w:t>F.2.3. SO 01 – Trasa odvozu zeminy z externího zemníku</w:t>
        </w:r>
        <w:r>
          <w:rPr>
            <w:rFonts w:asciiTheme="minorHAnsi" w:eastAsiaTheme="minorEastAsia" w:hAnsiTheme="minorHAnsi" w:cstheme="minorBidi"/>
            <w:caps w:val="0"/>
            <w:noProof/>
            <w:sz w:val="22"/>
            <w:szCs w:val="22"/>
            <w:lang w:eastAsia="cs-CZ"/>
          </w:rPr>
          <w:tab/>
        </w:r>
        <w:r w:rsidRPr="00A32686">
          <w:rPr>
            <w:rStyle w:val="Hypertextovodkaz"/>
            <w:noProof/>
          </w:rPr>
          <w:t xml:space="preserve"> (m 1 : 10 000)</w:t>
        </w:r>
        <w:r>
          <w:rPr>
            <w:noProof/>
            <w:webHidden/>
          </w:rPr>
          <w:tab/>
        </w:r>
        <w:r>
          <w:rPr>
            <w:noProof/>
            <w:webHidden/>
          </w:rPr>
          <w:fldChar w:fldCharType="begin"/>
        </w:r>
        <w:r>
          <w:rPr>
            <w:noProof/>
            <w:webHidden/>
          </w:rPr>
          <w:instrText xml:space="preserve"> PAGEREF _Toc430011961 \h </w:instrText>
        </w:r>
        <w:r>
          <w:rPr>
            <w:noProof/>
            <w:webHidden/>
          </w:rPr>
        </w:r>
        <w:r>
          <w:rPr>
            <w:noProof/>
            <w:webHidden/>
          </w:rPr>
          <w:fldChar w:fldCharType="separate"/>
        </w:r>
        <w:r>
          <w:rPr>
            <w:noProof/>
            <w:webHidden/>
          </w:rPr>
          <w:t>15</w:t>
        </w:r>
        <w:r>
          <w:rPr>
            <w:noProof/>
            <w:webHidden/>
          </w:rPr>
          <w:fldChar w:fldCharType="end"/>
        </w:r>
      </w:hyperlink>
    </w:p>
    <w:p w:rsidR="00904160" w:rsidRDefault="00904160">
      <w:pPr>
        <w:pStyle w:val="Obsah3"/>
        <w:tabs>
          <w:tab w:val="left" w:pos="4790"/>
        </w:tabs>
        <w:rPr>
          <w:rFonts w:asciiTheme="minorHAnsi" w:eastAsiaTheme="minorEastAsia" w:hAnsiTheme="minorHAnsi" w:cstheme="minorBidi"/>
          <w:caps w:val="0"/>
          <w:noProof/>
          <w:sz w:val="22"/>
          <w:szCs w:val="22"/>
          <w:lang w:eastAsia="cs-CZ"/>
        </w:rPr>
      </w:pPr>
      <w:hyperlink w:anchor="_Toc430011962" w:history="1">
        <w:r w:rsidRPr="00A32686">
          <w:rPr>
            <w:rStyle w:val="Hypertextovodkaz"/>
            <w:noProof/>
          </w:rPr>
          <w:t>F.2.4. SO 01 – Napojení sjezdu na komunkace II/360</w:t>
        </w:r>
        <w:r>
          <w:rPr>
            <w:rFonts w:asciiTheme="minorHAnsi" w:eastAsiaTheme="minorEastAsia" w:hAnsiTheme="minorHAnsi" w:cstheme="minorBidi"/>
            <w:caps w:val="0"/>
            <w:noProof/>
            <w:sz w:val="22"/>
            <w:szCs w:val="22"/>
            <w:lang w:eastAsia="cs-CZ"/>
          </w:rPr>
          <w:tab/>
        </w:r>
        <w:r w:rsidRPr="00A32686">
          <w:rPr>
            <w:rStyle w:val="Hypertextovodkaz"/>
            <w:noProof/>
          </w:rPr>
          <w:t xml:space="preserve">  (m 1 : 2 500)</w:t>
        </w:r>
        <w:r>
          <w:rPr>
            <w:noProof/>
            <w:webHidden/>
          </w:rPr>
          <w:tab/>
        </w:r>
        <w:r>
          <w:rPr>
            <w:noProof/>
            <w:webHidden/>
          </w:rPr>
          <w:fldChar w:fldCharType="begin"/>
        </w:r>
        <w:r>
          <w:rPr>
            <w:noProof/>
            <w:webHidden/>
          </w:rPr>
          <w:instrText xml:space="preserve"> PAGEREF _Toc430011962 \h </w:instrText>
        </w:r>
        <w:r>
          <w:rPr>
            <w:noProof/>
            <w:webHidden/>
          </w:rPr>
        </w:r>
        <w:r>
          <w:rPr>
            <w:noProof/>
            <w:webHidden/>
          </w:rPr>
          <w:fldChar w:fldCharType="separate"/>
        </w:r>
        <w:r>
          <w:rPr>
            <w:noProof/>
            <w:webHidden/>
          </w:rPr>
          <w:t>15</w:t>
        </w:r>
        <w:r>
          <w:rPr>
            <w:noProof/>
            <w:webHidden/>
          </w:rPr>
          <w:fldChar w:fldCharType="end"/>
        </w:r>
      </w:hyperlink>
    </w:p>
    <w:p w:rsidR="004C24C8" w:rsidRDefault="000B3758">
      <w:pPr>
        <w:rPr>
          <w:highlight w:val="yellow"/>
        </w:rPr>
      </w:pPr>
      <w:r>
        <w:rPr>
          <w:noProof/>
        </w:rPr>
        <w:fldChar w:fldCharType="end"/>
      </w:r>
      <w:bookmarkStart w:id="0" w:name="_GoBack"/>
      <w:bookmarkStart w:id="1" w:name="_Toc356979567"/>
      <w:bookmarkEnd w:id="0"/>
    </w:p>
    <w:p w:rsidR="004C24C8" w:rsidRDefault="004C24C8">
      <w:pPr>
        <w:spacing w:before="0" w:after="0" w:line="240" w:lineRule="auto"/>
        <w:contextualSpacing w:val="0"/>
        <w:rPr>
          <w:highlight w:val="yellow"/>
        </w:rPr>
      </w:pPr>
      <w:r>
        <w:rPr>
          <w:highlight w:val="yellow"/>
        </w:rPr>
        <w:br w:type="page"/>
      </w:r>
    </w:p>
    <w:p w:rsidR="00BC70F9" w:rsidRDefault="00BC70F9" w:rsidP="00E36ECB">
      <w:pPr>
        <w:pStyle w:val="Nadpis1"/>
        <w:numPr>
          <w:ilvl w:val="0"/>
          <w:numId w:val="11"/>
        </w:numPr>
      </w:pPr>
      <w:bookmarkStart w:id="2" w:name="_Toc322324266"/>
      <w:bookmarkStart w:id="3" w:name="_Toc430011936"/>
      <w:bookmarkEnd w:id="1"/>
      <w:r w:rsidRPr="00BC70F9">
        <w:lastRenderedPageBreak/>
        <w:t>Identifikace stavby, informace o rozsahu a stavu staveniště,</w:t>
      </w:r>
      <w:bookmarkEnd w:id="3"/>
      <w:r w:rsidRPr="00BC70F9">
        <w:t xml:space="preserve"> </w:t>
      </w:r>
    </w:p>
    <w:p w:rsidR="00BC70F9" w:rsidRPr="00BC70F9" w:rsidRDefault="00E36ECB" w:rsidP="00E36ECB">
      <w:pPr>
        <w:pStyle w:val="Nadpis2"/>
        <w:numPr>
          <w:ilvl w:val="0"/>
          <w:numId w:val="0"/>
        </w:numPr>
        <w:tabs>
          <w:tab w:val="left" w:pos="993"/>
        </w:tabs>
        <w:ind w:left="360"/>
      </w:pPr>
      <w:bookmarkStart w:id="4" w:name="_Toc430011937"/>
      <w:proofErr w:type="gramStart"/>
      <w:r>
        <w:t>F.1.1</w:t>
      </w:r>
      <w:proofErr w:type="gramEnd"/>
      <w:r>
        <w:t>.</w:t>
      </w:r>
      <w:r>
        <w:tab/>
      </w:r>
      <w:r w:rsidR="00BC70F9" w:rsidRPr="00BC70F9">
        <w:t>předpokládané úpravy staveniště</w:t>
      </w:r>
      <w:bookmarkEnd w:id="2"/>
      <w:r w:rsidR="00BC70F9" w:rsidRPr="00BC70F9">
        <w:t xml:space="preserve"> </w:t>
      </w:r>
      <w:bookmarkStart w:id="5" w:name="_Toc322324267"/>
      <w:r w:rsidR="00BC70F9" w:rsidRPr="00BC70F9">
        <w:t>Zásady zařízení staveniště</w:t>
      </w:r>
      <w:bookmarkEnd w:id="5"/>
      <w:bookmarkEnd w:id="4"/>
    </w:p>
    <w:p w:rsidR="00BC70F9" w:rsidRPr="00BC70F9" w:rsidRDefault="00BC70F9" w:rsidP="00BC70F9">
      <w:pPr>
        <w:jc w:val="both"/>
        <w:rPr>
          <w:sz w:val="22"/>
          <w:szCs w:val="22"/>
        </w:rPr>
      </w:pPr>
      <w:r w:rsidRPr="00BC70F9">
        <w:rPr>
          <w:sz w:val="22"/>
          <w:szCs w:val="22"/>
        </w:rPr>
        <w:t>Stavba nevyžaduje zvláštní nároky na zařízení staveniště. Rozsah provozního a sociálního zařízení bude dle možností minimalizován a je v gesci dodavatele stavby. Pro zařízení staveniště se předpokládá využití dotčených pozemků v blízkosti příjezdových cest a stavebního objektu SO 1.</w:t>
      </w:r>
    </w:p>
    <w:p w:rsidR="00BC70F9" w:rsidRPr="00BC70F9" w:rsidRDefault="00E36ECB" w:rsidP="00E36ECB">
      <w:pPr>
        <w:pStyle w:val="Nadpis2"/>
        <w:numPr>
          <w:ilvl w:val="0"/>
          <w:numId w:val="0"/>
        </w:numPr>
        <w:tabs>
          <w:tab w:val="left" w:pos="993"/>
        </w:tabs>
        <w:ind w:left="360"/>
      </w:pPr>
      <w:bookmarkStart w:id="6" w:name="_Toc322324268"/>
      <w:bookmarkStart w:id="7" w:name="_Toc430011938"/>
      <w:proofErr w:type="gramStart"/>
      <w:r>
        <w:t>F.1.2</w:t>
      </w:r>
      <w:proofErr w:type="gramEnd"/>
      <w:r>
        <w:t>.</w:t>
      </w:r>
      <w:r>
        <w:tab/>
      </w:r>
      <w:r w:rsidR="00BC70F9" w:rsidRPr="00BC70F9">
        <w:t>Popis staveniště a přístupu</w:t>
      </w:r>
      <w:bookmarkEnd w:id="6"/>
      <w:bookmarkEnd w:id="7"/>
    </w:p>
    <w:p w:rsidR="00BC70F9" w:rsidRPr="00BC70F9" w:rsidRDefault="00BC70F9" w:rsidP="00BC70F9">
      <w:pPr>
        <w:jc w:val="both"/>
        <w:rPr>
          <w:sz w:val="22"/>
          <w:szCs w:val="22"/>
        </w:rPr>
      </w:pPr>
      <w:r w:rsidRPr="00BC70F9">
        <w:rPr>
          <w:sz w:val="22"/>
          <w:szCs w:val="22"/>
        </w:rPr>
        <w:t xml:space="preserve">Hlavní zařízení staveniště pro stavbu a </w:t>
      </w:r>
      <w:proofErr w:type="spellStart"/>
      <w:r w:rsidRPr="00BC70F9">
        <w:rPr>
          <w:sz w:val="22"/>
          <w:szCs w:val="22"/>
        </w:rPr>
        <w:t>deponie</w:t>
      </w:r>
      <w:proofErr w:type="spellEnd"/>
      <w:r w:rsidRPr="00BC70F9">
        <w:rPr>
          <w:sz w:val="22"/>
          <w:szCs w:val="22"/>
        </w:rPr>
        <w:t xml:space="preserve"> stavebního materiálu bude situována na parcele č. 238, 270, 1719 a na nezastavěné stavební parcele č. 104. Staveniště o ploše 2</w:t>
      </w:r>
      <w:r w:rsidR="00FE3086">
        <w:rPr>
          <w:sz w:val="22"/>
          <w:szCs w:val="22"/>
        </w:rPr>
        <w:t xml:space="preserve"> </w:t>
      </w:r>
      <w:r w:rsidRPr="00BC70F9">
        <w:rPr>
          <w:sz w:val="22"/>
          <w:szCs w:val="22"/>
        </w:rPr>
        <w:t>050 m</w:t>
      </w:r>
      <w:r w:rsidRPr="006A04EE">
        <w:rPr>
          <w:sz w:val="22"/>
          <w:szCs w:val="22"/>
        </w:rPr>
        <w:t>2</w:t>
      </w:r>
      <w:r w:rsidRPr="00BC70F9">
        <w:rPr>
          <w:sz w:val="22"/>
          <w:szCs w:val="22"/>
        </w:rPr>
        <w:t xml:space="preserve"> je situováno na začátku úpravy SO 2 – Úprava toku Zlatý Pásek. </w:t>
      </w:r>
      <w:r w:rsidR="008019CB">
        <w:rPr>
          <w:sz w:val="22"/>
          <w:szCs w:val="22"/>
        </w:rPr>
        <w:t xml:space="preserve"> Zařízení staveniště bude oplocené plotem výšky 1,8 m. </w:t>
      </w:r>
      <w:r w:rsidRPr="00BC70F9">
        <w:rPr>
          <w:sz w:val="22"/>
          <w:szCs w:val="22"/>
        </w:rPr>
        <w:t xml:space="preserve">Další plocha pro zařízení staveniště je navržena na parcele č. 746/3, situovaná na konci </w:t>
      </w:r>
      <w:r w:rsidR="00FE3086">
        <w:rPr>
          <w:sz w:val="22"/>
          <w:szCs w:val="22"/>
        </w:rPr>
        <w:t>úpravy koryta (PF 83 – PF 85</w:t>
      </w:r>
      <w:r w:rsidRPr="00BC70F9">
        <w:rPr>
          <w:sz w:val="22"/>
          <w:szCs w:val="22"/>
        </w:rPr>
        <w:t>). Příjezdy a přístupy k zařízení staveniště budou zajištěny po stávající komunikaci č. II/358 Litomyšl – Česká Třebová.</w:t>
      </w:r>
    </w:p>
    <w:p w:rsidR="00BC70F9" w:rsidRPr="00BC70F9" w:rsidRDefault="00BC70F9" w:rsidP="00BC70F9">
      <w:pPr>
        <w:jc w:val="both"/>
        <w:rPr>
          <w:sz w:val="22"/>
          <w:szCs w:val="22"/>
        </w:rPr>
      </w:pPr>
      <w:r w:rsidRPr="00BC70F9">
        <w:rPr>
          <w:sz w:val="22"/>
          <w:szCs w:val="22"/>
        </w:rPr>
        <w:t xml:space="preserve">Příjezdy a přístupy ke stavebnímu objektu SO 2 - Úprava toku Zlatý Pásek budou z jedné třetiny délky úpravy toku zajištěny po stávající komunikaci č. II/358 Litomyšl – Česká Třebová (parcely č. 1496, 1697/3 a 1517/1). Ostatní úseky úpravy budou zpřístupněny po projednaných pozemcích, parcelách, situovaných podél toku v zastavěné části obce. </w:t>
      </w:r>
    </w:p>
    <w:p w:rsidR="00A45900" w:rsidRDefault="00A45900" w:rsidP="00BC70F9">
      <w:pPr>
        <w:jc w:val="both"/>
        <w:rPr>
          <w:sz w:val="22"/>
          <w:szCs w:val="22"/>
          <w:u w:val="single"/>
        </w:rPr>
      </w:pPr>
    </w:p>
    <w:p w:rsidR="00BC70F9" w:rsidRPr="003C4CA6" w:rsidRDefault="00BC70F9" w:rsidP="00BC70F9">
      <w:pPr>
        <w:jc w:val="both"/>
        <w:rPr>
          <w:b/>
          <w:sz w:val="22"/>
          <w:szCs w:val="22"/>
          <w:u w:val="single"/>
        </w:rPr>
      </w:pPr>
      <w:r w:rsidRPr="003C4CA6">
        <w:rPr>
          <w:b/>
          <w:sz w:val="22"/>
          <w:szCs w:val="22"/>
          <w:u w:val="single"/>
        </w:rPr>
        <w:t>Příjezdy a přístupy staveništní techniky ke stavebnímu objektu SO 1:</w:t>
      </w:r>
      <w:r w:rsidR="00803892">
        <w:rPr>
          <w:b/>
          <w:sz w:val="22"/>
          <w:szCs w:val="22"/>
          <w:u w:val="single"/>
        </w:rPr>
        <w:t xml:space="preserve"> </w:t>
      </w:r>
    </w:p>
    <w:p w:rsidR="00AB61B3" w:rsidRPr="00AB61B3" w:rsidRDefault="00AB61B3" w:rsidP="00BC70F9">
      <w:pPr>
        <w:jc w:val="both"/>
        <w:rPr>
          <w:b/>
          <w:sz w:val="22"/>
          <w:szCs w:val="22"/>
        </w:rPr>
      </w:pPr>
      <w:r w:rsidRPr="00AB61B3">
        <w:rPr>
          <w:b/>
          <w:sz w:val="22"/>
          <w:szCs w:val="22"/>
        </w:rPr>
        <w:t xml:space="preserve">Suchá nádrž </w:t>
      </w:r>
      <w:proofErr w:type="spellStart"/>
      <w:r w:rsidRPr="00AB61B3">
        <w:rPr>
          <w:b/>
          <w:sz w:val="22"/>
          <w:szCs w:val="22"/>
        </w:rPr>
        <w:t>Člupek</w:t>
      </w:r>
      <w:proofErr w:type="spellEnd"/>
    </w:p>
    <w:p w:rsidR="00803892" w:rsidRPr="00803892" w:rsidRDefault="00803892" w:rsidP="00BC70F9">
      <w:pPr>
        <w:jc w:val="both"/>
        <w:rPr>
          <w:i/>
          <w:sz w:val="22"/>
          <w:szCs w:val="22"/>
        </w:rPr>
      </w:pPr>
      <w:r w:rsidRPr="00803892">
        <w:rPr>
          <w:i/>
          <w:sz w:val="22"/>
          <w:szCs w:val="22"/>
        </w:rPr>
        <w:t>(</w:t>
      </w:r>
      <w:proofErr w:type="gramStart"/>
      <w:r w:rsidRPr="00803892">
        <w:rPr>
          <w:i/>
          <w:sz w:val="22"/>
          <w:szCs w:val="22"/>
        </w:rPr>
        <w:t>výkres F.2.1</w:t>
      </w:r>
      <w:proofErr w:type="gramEnd"/>
      <w:r w:rsidRPr="00803892">
        <w:rPr>
          <w:i/>
          <w:sz w:val="22"/>
          <w:szCs w:val="22"/>
        </w:rPr>
        <w:t>.)</w:t>
      </w:r>
    </w:p>
    <w:p w:rsidR="006A04EE" w:rsidRDefault="00BC70F9" w:rsidP="00BC70F9">
      <w:pPr>
        <w:jc w:val="both"/>
        <w:rPr>
          <w:sz w:val="22"/>
          <w:szCs w:val="22"/>
        </w:rPr>
      </w:pPr>
      <w:r w:rsidRPr="00BC70F9">
        <w:rPr>
          <w:sz w:val="22"/>
          <w:szCs w:val="22"/>
        </w:rPr>
        <w:t xml:space="preserve">Ze stávající komunikace č. II/358 přes parcelu č. 1518, 750, </w:t>
      </w:r>
      <w:r w:rsidR="00CE6865">
        <w:rPr>
          <w:sz w:val="22"/>
          <w:szCs w:val="22"/>
        </w:rPr>
        <w:t> 753, 754, 1721/1, 766,26, 758/1</w:t>
      </w:r>
      <w:r w:rsidR="003C4CA6">
        <w:rPr>
          <w:sz w:val="22"/>
          <w:szCs w:val="22"/>
        </w:rPr>
        <w:t>.</w:t>
      </w:r>
      <w:r w:rsidRPr="00BC70F9">
        <w:rPr>
          <w:sz w:val="22"/>
          <w:szCs w:val="22"/>
        </w:rPr>
        <w:t xml:space="preserve">Na parcele </w:t>
      </w:r>
      <w:r w:rsidR="00CE6865">
        <w:rPr>
          <w:sz w:val="22"/>
          <w:szCs w:val="22"/>
        </w:rPr>
        <w:t>746/1</w:t>
      </w:r>
      <w:r w:rsidRPr="00BC70F9">
        <w:rPr>
          <w:sz w:val="22"/>
          <w:szCs w:val="22"/>
        </w:rPr>
        <w:t xml:space="preserve"> bude nutné demontovat </w:t>
      </w:r>
      <w:r w:rsidR="00CE6865">
        <w:rPr>
          <w:sz w:val="22"/>
          <w:szCs w:val="22"/>
        </w:rPr>
        <w:t>ocelové patky laviček</w:t>
      </w:r>
      <w:r w:rsidRPr="00BC70F9">
        <w:rPr>
          <w:sz w:val="22"/>
          <w:szCs w:val="22"/>
        </w:rPr>
        <w:t>, včetně odstranění</w:t>
      </w:r>
      <w:r w:rsidR="00CE6865">
        <w:rPr>
          <w:sz w:val="22"/>
          <w:szCs w:val="22"/>
        </w:rPr>
        <w:t xml:space="preserve"> betonových</w:t>
      </w:r>
      <w:r w:rsidRPr="00BC70F9">
        <w:rPr>
          <w:sz w:val="22"/>
          <w:szCs w:val="22"/>
        </w:rPr>
        <w:t xml:space="preserve"> kotevních prvků. </w:t>
      </w:r>
      <w:r w:rsidR="00CE6865">
        <w:rPr>
          <w:sz w:val="22"/>
          <w:szCs w:val="22"/>
        </w:rPr>
        <w:t xml:space="preserve">Od místní asfaltové komunikace na parcele 1518 bude </w:t>
      </w:r>
      <w:r w:rsidRPr="00BC70F9">
        <w:rPr>
          <w:sz w:val="22"/>
          <w:szCs w:val="22"/>
        </w:rPr>
        <w:t xml:space="preserve">zhotovena dočasná zpevněná </w:t>
      </w:r>
      <w:r w:rsidRPr="00803892">
        <w:rPr>
          <w:sz w:val="22"/>
          <w:szCs w:val="22"/>
        </w:rPr>
        <w:t>staveništní komunikace.</w:t>
      </w:r>
      <w:r w:rsidR="006A04EE" w:rsidRPr="00803892">
        <w:rPr>
          <w:sz w:val="22"/>
          <w:szCs w:val="22"/>
        </w:rPr>
        <w:t xml:space="preserve"> Součástí přístupové komunikace k nádrži (</w:t>
      </w:r>
      <w:proofErr w:type="gramStart"/>
      <w:r w:rsidR="006A04EE" w:rsidRPr="00803892">
        <w:rPr>
          <w:sz w:val="22"/>
          <w:szCs w:val="22"/>
        </w:rPr>
        <w:t>výkres F.2.1</w:t>
      </w:r>
      <w:proofErr w:type="gramEnd"/>
      <w:r w:rsidR="006A04EE" w:rsidRPr="00803892">
        <w:rPr>
          <w:sz w:val="22"/>
          <w:szCs w:val="22"/>
        </w:rPr>
        <w:t>.) budou 2 propustky (betonové potrubí 2x DN 600 délky 5,0 m). Propustky budou umístěny v místě stávajících přejezdů. Stávající přejezdy budou demontovány (ocelové I nosníky a dřevěná mostovka). Po dokončení stavby budou zpětně osazeny ocelové nosníky. Dřevěná mostovka bude provedena z nov</w:t>
      </w:r>
      <w:r w:rsidR="001224E2" w:rsidRPr="00803892">
        <w:rPr>
          <w:sz w:val="22"/>
          <w:szCs w:val="22"/>
        </w:rPr>
        <w:t xml:space="preserve">ých </w:t>
      </w:r>
      <w:proofErr w:type="spellStart"/>
      <w:r w:rsidR="001224E2" w:rsidRPr="00803892">
        <w:rPr>
          <w:sz w:val="22"/>
          <w:szCs w:val="22"/>
        </w:rPr>
        <w:t>povalů</w:t>
      </w:r>
      <w:proofErr w:type="spellEnd"/>
      <w:r w:rsidR="001224E2" w:rsidRPr="00803892">
        <w:rPr>
          <w:sz w:val="22"/>
          <w:szCs w:val="22"/>
        </w:rPr>
        <w:t xml:space="preserve"> výšky 0,2 m. </w:t>
      </w:r>
      <w:proofErr w:type="spellStart"/>
      <w:r w:rsidR="001224E2" w:rsidRPr="00803892">
        <w:rPr>
          <w:sz w:val="22"/>
          <w:szCs w:val="22"/>
        </w:rPr>
        <w:t>Povaly</w:t>
      </w:r>
      <w:proofErr w:type="spellEnd"/>
      <w:r w:rsidR="001224E2" w:rsidRPr="00803892">
        <w:rPr>
          <w:sz w:val="22"/>
          <w:szCs w:val="22"/>
        </w:rPr>
        <w:t xml:space="preserve"> budou modřínové tř. III AB. Délka jednotlivých </w:t>
      </w:r>
      <w:proofErr w:type="spellStart"/>
      <w:r w:rsidR="001224E2" w:rsidRPr="00803892">
        <w:rPr>
          <w:sz w:val="22"/>
          <w:szCs w:val="22"/>
        </w:rPr>
        <w:t>povalů</w:t>
      </w:r>
      <w:proofErr w:type="spellEnd"/>
      <w:r w:rsidR="001224E2" w:rsidRPr="00803892">
        <w:rPr>
          <w:sz w:val="22"/>
          <w:szCs w:val="22"/>
        </w:rPr>
        <w:t xml:space="preserve"> bude 3,0 m. Celková plocha obnovené dřevěné mostovky bude 15 m</w:t>
      </w:r>
      <w:r w:rsidR="001224E2" w:rsidRPr="00803892">
        <w:rPr>
          <w:sz w:val="22"/>
          <w:szCs w:val="22"/>
          <w:vertAlign w:val="superscript"/>
        </w:rPr>
        <w:t>2</w:t>
      </w:r>
      <w:r w:rsidR="001224E2" w:rsidRPr="00803892">
        <w:rPr>
          <w:sz w:val="22"/>
          <w:szCs w:val="22"/>
        </w:rPr>
        <w:t>.</w:t>
      </w:r>
      <w:r w:rsidR="00803892" w:rsidRPr="00803892">
        <w:rPr>
          <w:sz w:val="22"/>
          <w:szCs w:val="22"/>
        </w:rPr>
        <w:t xml:space="preserve">  Celková délka zpevněné</w:t>
      </w:r>
      <w:r w:rsidR="006A04EE" w:rsidRPr="00803892">
        <w:rPr>
          <w:sz w:val="22"/>
          <w:szCs w:val="22"/>
        </w:rPr>
        <w:t xml:space="preserve"> komunikace je 39</w:t>
      </w:r>
      <w:r w:rsidR="00803892" w:rsidRPr="00803892">
        <w:rPr>
          <w:sz w:val="22"/>
          <w:szCs w:val="22"/>
        </w:rPr>
        <w:t>2,0 m. Sjezd na zpevněnou</w:t>
      </w:r>
      <w:r w:rsidR="006A04EE" w:rsidRPr="00803892">
        <w:rPr>
          <w:sz w:val="22"/>
          <w:szCs w:val="22"/>
        </w:rPr>
        <w:t xml:space="preserve"> komunikaci bude z místní asfaltové komunikace. Po dokončení stavby bude asfaltová komunikace uvedena do původního stavu v ploše 214 m2. Bude provedeno odstranění živičné vrstvy v </w:t>
      </w:r>
      <w:proofErr w:type="spellStart"/>
      <w:r w:rsidR="006A04EE" w:rsidRPr="00803892">
        <w:rPr>
          <w:sz w:val="22"/>
          <w:szCs w:val="22"/>
        </w:rPr>
        <w:t>tl</w:t>
      </w:r>
      <w:proofErr w:type="spellEnd"/>
      <w:r w:rsidR="006A04EE" w:rsidRPr="00803892">
        <w:rPr>
          <w:sz w:val="22"/>
          <w:szCs w:val="22"/>
        </w:rPr>
        <w:t xml:space="preserve">. 0,1 m, vyrovnání </w:t>
      </w:r>
      <w:proofErr w:type="spellStart"/>
      <w:r w:rsidR="006A04EE" w:rsidRPr="00803892">
        <w:rPr>
          <w:sz w:val="22"/>
          <w:szCs w:val="22"/>
        </w:rPr>
        <w:t>štěrkodrtí</w:t>
      </w:r>
      <w:proofErr w:type="spellEnd"/>
      <w:r w:rsidR="006A04EE" w:rsidRPr="00803892">
        <w:rPr>
          <w:sz w:val="22"/>
          <w:szCs w:val="22"/>
        </w:rPr>
        <w:t xml:space="preserve"> v </w:t>
      </w:r>
      <w:proofErr w:type="spellStart"/>
      <w:r w:rsidR="006A04EE" w:rsidRPr="00803892">
        <w:rPr>
          <w:sz w:val="22"/>
          <w:szCs w:val="22"/>
        </w:rPr>
        <w:t>tl</w:t>
      </w:r>
      <w:proofErr w:type="spellEnd"/>
      <w:r w:rsidR="006A04EE" w:rsidRPr="00803892">
        <w:rPr>
          <w:sz w:val="22"/>
          <w:szCs w:val="22"/>
        </w:rPr>
        <w:t>. 50 mm a vrchní obrusná vrstva (ACO 11) v </w:t>
      </w:r>
      <w:proofErr w:type="spellStart"/>
      <w:r w:rsidR="006A04EE" w:rsidRPr="00803892">
        <w:rPr>
          <w:sz w:val="22"/>
          <w:szCs w:val="22"/>
        </w:rPr>
        <w:t>tl</w:t>
      </w:r>
      <w:proofErr w:type="spellEnd"/>
      <w:r w:rsidR="006A04EE" w:rsidRPr="00803892">
        <w:rPr>
          <w:sz w:val="22"/>
          <w:szCs w:val="22"/>
        </w:rPr>
        <w:t>. 50 mm.</w:t>
      </w:r>
    </w:p>
    <w:p w:rsidR="00BC70F9" w:rsidRDefault="004E6980" w:rsidP="00BC70F9">
      <w:pPr>
        <w:jc w:val="both"/>
        <w:rPr>
          <w:sz w:val="22"/>
          <w:szCs w:val="22"/>
        </w:rPr>
      </w:pPr>
      <w:r>
        <w:rPr>
          <w:sz w:val="22"/>
          <w:szCs w:val="22"/>
        </w:rPr>
        <w:t>Součástí přístupové komunikace bude brod přes tok pro přístup na pravý břeh.</w:t>
      </w:r>
      <w:r w:rsidR="00AB61B3">
        <w:rPr>
          <w:sz w:val="22"/>
          <w:szCs w:val="22"/>
        </w:rPr>
        <w:t xml:space="preserve"> Brod bude provedený </w:t>
      </w:r>
      <w:r w:rsidR="00803892">
        <w:rPr>
          <w:sz w:val="22"/>
          <w:szCs w:val="22"/>
        </w:rPr>
        <w:t>z panelů. Břehové hrany budou strženy do min. sklonu 1:5.</w:t>
      </w:r>
    </w:p>
    <w:p w:rsidR="00AB61B3" w:rsidRDefault="00AB61B3" w:rsidP="00AB61B3">
      <w:pPr>
        <w:jc w:val="both"/>
        <w:rPr>
          <w:b/>
          <w:sz w:val="22"/>
          <w:szCs w:val="22"/>
        </w:rPr>
      </w:pPr>
    </w:p>
    <w:p w:rsidR="00AB61B3" w:rsidRPr="00AB61B3" w:rsidRDefault="00AB61B3" w:rsidP="00AB61B3">
      <w:pPr>
        <w:jc w:val="both"/>
        <w:rPr>
          <w:b/>
          <w:sz w:val="22"/>
          <w:szCs w:val="22"/>
        </w:rPr>
      </w:pPr>
      <w:r>
        <w:rPr>
          <w:b/>
          <w:sz w:val="22"/>
          <w:szCs w:val="22"/>
        </w:rPr>
        <w:t>Externí zemník</w:t>
      </w:r>
    </w:p>
    <w:p w:rsidR="00AB61B3" w:rsidRPr="00803892" w:rsidRDefault="00AB61B3" w:rsidP="00AB61B3">
      <w:pPr>
        <w:jc w:val="both"/>
        <w:rPr>
          <w:i/>
          <w:sz w:val="22"/>
          <w:szCs w:val="22"/>
        </w:rPr>
      </w:pPr>
      <w:r>
        <w:rPr>
          <w:i/>
          <w:sz w:val="22"/>
          <w:szCs w:val="22"/>
        </w:rPr>
        <w:t>(</w:t>
      </w:r>
      <w:proofErr w:type="gramStart"/>
      <w:r>
        <w:rPr>
          <w:i/>
          <w:sz w:val="22"/>
          <w:szCs w:val="22"/>
        </w:rPr>
        <w:t>výkres F.2.4</w:t>
      </w:r>
      <w:proofErr w:type="gramEnd"/>
      <w:r w:rsidRPr="00803892">
        <w:rPr>
          <w:i/>
          <w:sz w:val="22"/>
          <w:szCs w:val="22"/>
        </w:rPr>
        <w:t>.)</w:t>
      </w:r>
    </w:p>
    <w:p w:rsidR="00060CFC" w:rsidRPr="00B82528" w:rsidRDefault="003C4CA6" w:rsidP="00AB61B3">
      <w:pPr>
        <w:jc w:val="both"/>
        <w:rPr>
          <w:sz w:val="22"/>
          <w:szCs w:val="22"/>
        </w:rPr>
      </w:pPr>
      <w:r>
        <w:rPr>
          <w:sz w:val="22"/>
          <w:szCs w:val="22"/>
        </w:rPr>
        <w:t xml:space="preserve">Pro </w:t>
      </w:r>
      <w:r w:rsidR="007B42F2">
        <w:rPr>
          <w:sz w:val="22"/>
          <w:szCs w:val="22"/>
        </w:rPr>
        <w:t>odvoz zeminy z externího</w:t>
      </w:r>
      <w:r>
        <w:rPr>
          <w:sz w:val="22"/>
          <w:szCs w:val="22"/>
        </w:rPr>
        <w:t xml:space="preserve"> zemníku u areálu ZDCHP Litomyšl bude</w:t>
      </w:r>
      <w:r w:rsidR="00060CFC">
        <w:rPr>
          <w:sz w:val="22"/>
          <w:szCs w:val="22"/>
        </w:rPr>
        <w:t xml:space="preserve"> využito zpevněných ploch v areálu ZDCHP. Po dokončení vytěžení potřebného množství zeminy budou v areálu ZDCHP opraveny poškozené zpevněné povrchy. Asfaltové povrchy budou zaříznuty do pravidelného tvaru, odstraněny v </w:t>
      </w:r>
      <w:proofErr w:type="spellStart"/>
      <w:r w:rsidR="00060CFC">
        <w:rPr>
          <w:sz w:val="22"/>
          <w:szCs w:val="22"/>
        </w:rPr>
        <w:t>tl</w:t>
      </w:r>
      <w:proofErr w:type="spellEnd"/>
      <w:r w:rsidR="00060CFC">
        <w:rPr>
          <w:sz w:val="22"/>
          <w:szCs w:val="22"/>
        </w:rPr>
        <w:t>. 0,2 m a opraveny betonovou směsí</w:t>
      </w:r>
      <w:r w:rsidR="00B82528">
        <w:rPr>
          <w:sz w:val="22"/>
          <w:szCs w:val="22"/>
        </w:rPr>
        <w:t>. Projekt předpokládá opravu ploch do 200 m</w:t>
      </w:r>
      <w:r w:rsidR="00B82528">
        <w:rPr>
          <w:sz w:val="22"/>
          <w:szCs w:val="22"/>
          <w:vertAlign w:val="superscript"/>
        </w:rPr>
        <w:t>2</w:t>
      </w:r>
      <w:r w:rsidR="00B82528">
        <w:rPr>
          <w:sz w:val="22"/>
          <w:szCs w:val="22"/>
        </w:rPr>
        <w:t xml:space="preserve">. </w:t>
      </w:r>
    </w:p>
    <w:p w:rsidR="00BC70F9" w:rsidRPr="003C4CA6" w:rsidRDefault="00BC70F9" w:rsidP="00BC70F9">
      <w:pPr>
        <w:jc w:val="both"/>
        <w:rPr>
          <w:b/>
          <w:sz w:val="22"/>
          <w:szCs w:val="22"/>
          <w:u w:val="single"/>
        </w:rPr>
      </w:pPr>
      <w:r w:rsidRPr="003C4CA6">
        <w:rPr>
          <w:b/>
          <w:sz w:val="22"/>
          <w:szCs w:val="22"/>
          <w:u w:val="single"/>
        </w:rPr>
        <w:lastRenderedPageBreak/>
        <w:t>Příjezdy a přístupy staveništní techniky ke stavebnímu objektu SO 2:</w:t>
      </w:r>
    </w:p>
    <w:p w:rsidR="00AB61B3" w:rsidRPr="00803892" w:rsidRDefault="00AB61B3" w:rsidP="00AB61B3">
      <w:pPr>
        <w:jc w:val="both"/>
        <w:rPr>
          <w:i/>
          <w:sz w:val="22"/>
          <w:szCs w:val="22"/>
        </w:rPr>
      </w:pPr>
      <w:r>
        <w:rPr>
          <w:i/>
          <w:sz w:val="22"/>
          <w:szCs w:val="22"/>
        </w:rPr>
        <w:t>(</w:t>
      </w:r>
      <w:proofErr w:type="gramStart"/>
      <w:r>
        <w:rPr>
          <w:i/>
          <w:sz w:val="22"/>
          <w:szCs w:val="22"/>
        </w:rPr>
        <w:t>výkres F.2.2</w:t>
      </w:r>
      <w:proofErr w:type="gramEnd"/>
      <w:r w:rsidRPr="00803892">
        <w:rPr>
          <w:i/>
          <w:sz w:val="22"/>
          <w:szCs w:val="22"/>
        </w:rPr>
        <w:t>.)</w:t>
      </w:r>
    </w:p>
    <w:p w:rsidR="00A45900" w:rsidRPr="005F0FB5" w:rsidRDefault="00A45900" w:rsidP="00BC70F9">
      <w:pPr>
        <w:jc w:val="both"/>
        <w:rPr>
          <w:b/>
          <w:sz w:val="22"/>
          <w:szCs w:val="22"/>
        </w:rPr>
      </w:pPr>
      <w:r w:rsidRPr="005F0FB5">
        <w:rPr>
          <w:b/>
          <w:sz w:val="22"/>
          <w:szCs w:val="22"/>
        </w:rPr>
        <w:t>Přístup č. 1</w:t>
      </w:r>
    </w:p>
    <w:p w:rsidR="00A45900" w:rsidRDefault="005F0FB5" w:rsidP="00BC70F9">
      <w:pPr>
        <w:jc w:val="both"/>
        <w:rPr>
          <w:sz w:val="22"/>
          <w:szCs w:val="22"/>
        </w:rPr>
      </w:pPr>
      <w:r>
        <w:rPr>
          <w:sz w:val="22"/>
          <w:szCs w:val="22"/>
        </w:rPr>
        <w:t>Přístup</w:t>
      </w:r>
      <w:r w:rsidR="00A45900" w:rsidRPr="00A45900">
        <w:rPr>
          <w:sz w:val="22"/>
          <w:szCs w:val="22"/>
        </w:rPr>
        <w:t xml:space="preserve"> </w:t>
      </w:r>
      <w:r w:rsidR="00A45900">
        <w:rPr>
          <w:sz w:val="22"/>
          <w:szCs w:val="22"/>
        </w:rPr>
        <w:t xml:space="preserve">je přes parcely č. 1700 a 183/2 na začátků úpravy (staničení úpravy 0,00). </w:t>
      </w:r>
      <w:r>
        <w:rPr>
          <w:sz w:val="22"/>
          <w:szCs w:val="22"/>
        </w:rPr>
        <w:t>Přístup je po místní asfaltové komunikaci.  Další přesun materiálu bude v rámci koryta až po profil PF 11.</w:t>
      </w:r>
    </w:p>
    <w:p w:rsidR="00A45900" w:rsidRDefault="00A45900" w:rsidP="00BC70F9">
      <w:pPr>
        <w:jc w:val="both"/>
        <w:rPr>
          <w:sz w:val="22"/>
          <w:szCs w:val="22"/>
        </w:rPr>
      </w:pPr>
    </w:p>
    <w:p w:rsidR="005F0FB5" w:rsidRPr="005F0FB5" w:rsidRDefault="005F0FB5" w:rsidP="005F0FB5">
      <w:pPr>
        <w:jc w:val="both"/>
        <w:rPr>
          <w:b/>
          <w:sz w:val="22"/>
          <w:szCs w:val="22"/>
        </w:rPr>
      </w:pPr>
      <w:r>
        <w:rPr>
          <w:b/>
          <w:sz w:val="22"/>
          <w:szCs w:val="22"/>
        </w:rPr>
        <w:t>Přístup č. 2</w:t>
      </w:r>
    </w:p>
    <w:p w:rsidR="005F0FB5" w:rsidRDefault="005F0FB5" w:rsidP="005F0FB5">
      <w:pPr>
        <w:jc w:val="both"/>
        <w:rPr>
          <w:sz w:val="22"/>
          <w:szCs w:val="22"/>
        </w:rPr>
      </w:pPr>
      <w:r>
        <w:rPr>
          <w:sz w:val="22"/>
          <w:szCs w:val="22"/>
        </w:rPr>
        <w:t>Přístup</w:t>
      </w:r>
      <w:r w:rsidRPr="00A45900">
        <w:rPr>
          <w:sz w:val="22"/>
          <w:szCs w:val="22"/>
        </w:rPr>
        <w:t xml:space="preserve"> </w:t>
      </w:r>
      <w:r>
        <w:rPr>
          <w:sz w:val="22"/>
          <w:szCs w:val="22"/>
        </w:rPr>
        <w:t xml:space="preserve">je přes mostek (PF 32) po místní štěrkové cestě a dále okolo </w:t>
      </w:r>
      <w:proofErr w:type="spellStart"/>
      <w:r>
        <w:rPr>
          <w:sz w:val="22"/>
          <w:szCs w:val="22"/>
        </w:rPr>
        <w:t>zazemněného</w:t>
      </w:r>
      <w:proofErr w:type="spellEnd"/>
      <w:r>
        <w:rPr>
          <w:sz w:val="22"/>
          <w:szCs w:val="22"/>
        </w:rPr>
        <w:t xml:space="preserve"> náhonu až k toku. Okolo </w:t>
      </w:r>
      <w:proofErr w:type="spellStart"/>
      <w:r>
        <w:rPr>
          <w:sz w:val="22"/>
          <w:szCs w:val="22"/>
        </w:rPr>
        <w:t>zazemněného</w:t>
      </w:r>
      <w:proofErr w:type="spellEnd"/>
      <w:r>
        <w:rPr>
          <w:sz w:val="22"/>
          <w:szCs w:val="22"/>
        </w:rPr>
        <w:t xml:space="preserve"> náhonu bude vybudována panelová komunikace v délce 132 m. Z této komunikace je uvažovaný přístup k toku mezi PF 40 – 45.</w:t>
      </w:r>
    </w:p>
    <w:p w:rsidR="00803892" w:rsidRDefault="00803892" w:rsidP="005F0FB5">
      <w:pPr>
        <w:jc w:val="both"/>
        <w:rPr>
          <w:b/>
          <w:sz w:val="22"/>
          <w:szCs w:val="22"/>
        </w:rPr>
      </w:pPr>
    </w:p>
    <w:p w:rsidR="005F0FB5" w:rsidRPr="005F0FB5" w:rsidRDefault="005F0FB5" w:rsidP="005F0FB5">
      <w:pPr>
        <w:jc w:val="both"/>
        <w:rPr>
          <w:b/>
          <w:sz w:val="22"/>
          <w:szCs w:val="22"/>
        </w:rPr>
      </w:pPr>
      <w:r>
        <w:rPr>
          <w:b/>
          <w:sz w:val="22"/>
          <w:szCs w:val="22"/>
        </w:rPr>
        <w:t>Přístup č. 3</w:t>
      </w:r>
    </w:p>
    <w:p w:rsidR="005F0FB5" w:rsidRDefault="005F0FB5" w:rsidP="005F0FB5">
      <w:pPr>
        <w:jc w:val="both"/>
        <w:rPr>
          <w:sz w:val="22"/>
          <w:szCs w:val="22"/>
        </w:rPr>
      </w:pPr>
      <w:r>
        <w:rPr>
          <w:sz w:val="22"/>
          <w:szCs w:val="22"/>
        </w:rPr>
        <w:t>Přístup</w:t>
      </w:r>
      <w:r w:rsidRPr="00A45900">
        <w:rPr>
          <w:sz w:val="22"/>
          <w:szCs w:val="22"/>
        </w:rPr>
        <w:t xml:space="preserve"> </w:t>
      </w:r>
      <w:r>
        <w:rPr>
          <w:sz w:val="22"/>
          <w:szCs w:val="22"/>
        </w:rPr>
        <w:t>je přes soukromou zahra</w:t>
      </w:r>
      <w:r w:rsidR="00654CAA">
        <w:rPr>
          <w:sz w:val="22"/>
          <w:szCs w:val="22"/>
        </w:rPr>
        <w:t>du č. parcely č. 720/1  a 723/1. Pro přístup bude vybudována dočasná komunikace zpevněná panely v délce 40</w:t>
      </w:r>
      <w:r w:rsidR="00E43432">
        <w:rPr>
          <w:sz w:val="22"/>
          <w:szCs w:val="22"/>
        </w:rPr>
        <w:t xml:space="preserve"> m</w:t>
      </w:r>
      <w:r w:rsidR="00654CAA">
        <w:rPr>
          <w:sz w:val="22"/>
          <w:szCs w:val="22"/>
        </w:rPr>
        <w:t xml:space="preserve">. Ostatní přesun materiálu bude řešený v rámci koryta. Z této komunikace je uvažovaný přístup k toku mezi PF 45 – 48. </w:t>
      </w:r>
    </w:p>
    <w:p w:rsidR="00654CAA" w:rsidRDefault="00654CAA" w:rsidP="005F0FB5">
      <w:pPr>
        <w:jc w:val="both"/>
        <w:rPr>
          <w:sz w:val="22"/>
          <w:szCs w:val="22"/>
        </w:rPr>
      </w:pPr>
    </w:p>
    <w:p w:rsidR="00654CAA" w:rsidRPr="005F0FB5" w:rsidRDefault="00654CAA" w:rsidP="00654CAA">
      <w:pPr>
        <w:jc w:val="both"/>
        <w:rPr>
          <w:b/>
          <w:sz w:val="22"/>
          <w:szCs w:val="22"/>
        </w:rPr>
      </w:pPr>
      <w:r>
        <w:rPr>
          <w:b/>
          <w:sz w:val="22"/>
          <w:szCs w:val="22"/>
        </w:rPr>
        <w:t>Přístup č. 4</w:t>
      </w:r>
    </w:p>
    <w:p w:rsidR="00654CAA" w:rsidRDefault="00654CAA" w:rsidP="00654CAA">
      <w:pPr>
        <w:jc w:val="both"/>
        <w:rPr>
          <w:sz w:val="22"/>
          <w:szCs w:val="22"/>
        </w:rPr>
      </w:pPr>
      <w:r>
        <w:rPr>
          <w:sz w:val="22"/>
          <w:szCs w:val="22"/>
        </w:rPr>
        <w:t>Přístup</w:t>
      </w:r>
      <w:r w:rsidRPr="00A45900">
        <w:rPr>
          <w:sz w:val="22"/>
          <w:szCs w:val="22"/>
        </w:rPr>
        <w:t xml:space="preserve"> </w:t>
      </w:r>
      <w:r>
        <w:rPr>
          <w:sz w:val="22"/>
          <w:szCs w:val="22"/>
        </w:rPr>
        <w:t>je přes soukromé zahrady č. parcely č. 717/1  a 716/2. Pro přístup bude vybudována dočasná komunikace zpevněná panely v délce 31</w:t>
      </w:r>
      <w:r w:rsidR="00E43432">
        <w:rPr>
          <w:sz w:val="22"/>
          <w:szCs w:val="22"/>
        </w:rPr>
        <w:t xml:space="preserve"> m</w:t>
      </w:r>
      <w:r>
        <w:rPr>
          <w:sz w:val="22"/>
          <w:szCs w:val="22"/>
        </w:rPr>
        <w:t>. Ostatní přesun materiálu bude řešený v rámci koryta. Z této komunikace je uvažovaný přístup k toku mezi PF 48 –</w:t>
      </w:r>
      <w:r w:rsidR="00814C61">
        <w:rPr>
          <w:sz w:val="22"/>
          <w:szCs w:val="22"/>
        </w:rPr>
        <w:t xml:space="preserve"> 60</w:t>
      </w:r>
      <w:r>
        <w:rPr>
          <w:sz w:val="22"/>
          <w:szCs w:val="22"/>
        </w:rPr>
        <w:t xml:space="preserve">. </w:t>
      </w:r>
    </w:p>
    <w:p w:rsidR="00654CAA" w:rsidRDefault="00654CAA" w:rsidP="005F0FB5">
      <w:pPr>
        <w:jc w:val="both"/>
        <w:rPr>
          <w:sz w:val="22"/>
          <w:szCs w:val="22"/>
        </w:rPr>
      </w:pPr>
    </w:p>
    <w:p w:rsidR="00654CAA" w:rsidRPr="005F0FB5" w:rsidRDefault="00654CAA" w:rsidP="00654CAA">
      <w:pPr>
        <w:jc w:val="both"/>
        <w:rPr>
          <w:b/>
          <w:sz w:val="22"/>
          <w:szCs w:val="22"/>
        </w:rPr>
      </w:pPr>
      <w:r>
        <w:rPr>
          <w:b/>
          <w:sz w:val="22"/>
          <w:szCs w:val="22"/>
        </w:rPr>
        <w:t>Přístup č. 5</w:t>
      </w:r>
    </w:p>
    <w:p w:rsidR="00654CAA" w:rsidRDefault="00654CAA" w:rsidP="00654CAA">
      <w:pPr>
        <w:jc w:val="both"/>
        <w:rPr>
          <w:sz w:val="22"/>
          <w:szCs w:val="22"/>
        </w:rPr>
      </w:pPr>
      <w:r>
        <w:rPr>
          <w:sz w:val="22"/>
          <w:szCs w:val="22"/>
        </w:rPr>
        <w:t>Přístup</w:t>
      </w:r>
      <w:r w:rsidRPr="00A45900">
        <w:rPr>
          <w:sz w:val="22"/>
          <w:szCs w:val="22"/>
        </w:rPr>
        <w:t xml:space="preserve"> </w:t>
      </w:r>
      <w:r>
        <w:rPr>
          <w:sz w:val="22"/>
          <w:szCs w:val="22"/>
        </w:rPr>
        <w:t xml:space="preserve">je přes </w:t>
      </w:r>
      <w:r w:rsidR="00814C61">
        <w:rPr>
          <w:sz w:val="22"/>
          <w:szCs w:val="22"/>
        </w:rPr>
        <w:t xml:space="preserve">obecní pozemek 715/3. </w:t>
      </w:r>
      <w:r>
        <w:rPr>
          <w:sz w:val="22"/>
          <w:szCs w:val="22"/>
        </w:rPr>
        <w:t xml:space="preserve">Pro přístup bude vybudována dočasná komunikace </w:t>
      </w:r>
      <w:proofErr w:type="gramStart"/>
      <w:r>
        <w:rPr>
          <w:sz w:val="22"/>
          <w:szCs w:val="22"/>
        </w:rPr>
        <w:t>zpevn</w:t>
      </w:r>
      <w:r w:rsidR="00814C61">
        <w:rPr>
          <w:sz w:val="22"/>
          <w:szCs w:val="22"/>
        </w:rPr>
        <w:t>ěná  panely</w:t>
      </w:r>
      <w:proofErr w:type="gramEnd"/>
      <w:r w:rsidR="00814C61">
        <w:rPr>
          <w:sz w:val="22"/>
          <w:szCs w:val="22"/>
        </w:rPr>
        <w:t xml:space="preserve"> v délce 39</w:t>
      </w:r>
      <w:r w:rsidR="00E43432">
        <w:rPr>
          <w:sz w:val="22"/>
          <w:szCs w:val="22"/>
        </w:rPr>
        <w:t xml:space="preserve"> m.</w:t>
      </w:r>
      <w:r>
        <w:rPr>
          <w:sz w:val="22"/>
          <w:szCs w:val="22"/>
        </w:rPr>
        <w:t xml:space="preserve"> Ostatní přesun materiálu bude řešený v rámci koryta. Z této komunikace je uvažovan</w:t>
      </w:r>
      <w:r w:rsidR="00814C61">
        <w:rPr>
          <w:sz w:val="22"/>
          <w:szCs w:val="22"/>
        </w:rPr>
        <w:t>ý přístup k toku mezi PF 60 – 60</w:t>
      </w:r>
      <w:r>
        <w:rPr>
          <w:sz w:val="22"/>
          <w:szCs w:val="22"/>
        </w:rPr>
        <w:t xml:space="preserve">. </w:t>
      </w:r>
    </w:p>
    <w:p w:rsidR="005F0FB5" w:rsidRDefault="005F0FB5" w:rsidP="005F0FB5">
      <w:pPr>
        <w:jc w:val="both"/>
        <w:rPr>
          <w:sz w:val="22"/>
          <w:szCs w:val="22"/>
        </w:rPr>
      </w:pPr>
    </w:p>
    <w:p w:rsidR="00814C61" w:rsidRPr="005F0FB5" w:rsidRDefault="00814C61" w:rsidP="00814C61">
      <w:pPr>
        <w:jc w:val="both"/>
        <w:rPr>
          <w:b/>
          <w:sz w:val="22"/>
          <w:szCs w:val="22"/>
        </w:rPr>
      </w:pPr>
      <w:r>
        <w:rPr>
          <w:b/>
          <w:sz w:val="22"/>
          <w:szCs w:val="22"/>
        </w:rPr>
        <w:t>Přístup č. 6</w:t>
      </w:r>
    </w:p>
    <w:p w:rsidR="00814C61" w:rsidRDefault="00814C61" w:rsidP="00814C61">
      <w:pPr>
        <w:jc w:val="both"/>
        <w:rPr>
          <w:sz w:val="22"/>
          <w:szCs w:val="22"/>
        </w:rPr>
      </w:pPr>
      <w:r>
        <w:rPr>
          <w:sz w:val="22"/>
          <w:szCs w:val="22"/>
        </w:rPr>
        <w:t>Přístup</w:t>
      </w:r>
      <w:r w:rsidRPr="00A45900">
        <w:rPr>
          <w:sz w:val="22"/>
          <w:szCs w:val="22"/>
        </w:rPr>
        <w:t xml:space="preserve"> </w:t>
      </w:r>
      <w:r>
        <w:rPr>
          <w:sz w:val="22"/>
          <w:szCs w:val="22"/>
        </w:rPr>
        <w:t>je přes soukromý pozemek 712/1. Pro přístup bude vybudována dočasná komunikace zpevněná panely v délce 21</w:t>
      </w:r>
      <w:r w:rsidR="00E43432">
        <w:rPr>
          <w:sz w:val="22"/>
          <w:szCs w:val="22"/>
        </w:rPr>
        <w:t xml:space="preserve"> m.</w:t>
      </w:r>
      <w:r>
        <w:rPr>
          <w:sz w:val="22"/>
          <w:szCs w:val="22"/>
        </w:rPr>
        <w:t xml:space="preserve"> Ostatní přesun materiálu bude řešený v rámci koryta. Z této komunikace je uvažovan</w:t>
      </w:r>
      <w:r w:rsidR="00E43432">
        <w:rPr>
          <w:sz w:val="22"/>
          <w:szCs w:val="22"/>
        </w:rPr>
        <w:t>ý přístup k toku mezi PF 70 – 81</w:t>
      </w:r>
      <w:r>
        <w:rPr>
          <w:sz w:val="22"/>
          <w:szCs w:val="22"/>
        </w:rPr>
        <w:t xml:space="preserve">. </w:t>
      </w:r>
    </w:p>
    <w:p w:rsidR="00E43432" w:rsidRDefault="00E43432" w:rsidP="00E43432">
      <w:pPr>
        <w:jc w:val="both"/>
        <w:rPr>
          <w:b/>
          <w:sz w:val="22"/>
          <w:szCs w:val="22"/>
        </w:rPr>
      </w:pPr>
    </w:p>
    <w:p w:rsidR="00E43432" w:rsidRPr="005F0FB5" w:rsidRDefault="00E43432" w:rsidP="00E43432">
      <w:pPr>
        <w:jc w:val="both"/>
        <w:rPr>
          <w:b/>
          <w:sz w:val="22"/>
          <w:szCs w:val="22"/>
        </w:rPr>
      </w:pPr>
      <w:r>
        <w:rPr>
          <w:b/>
          <w:sz w:val="22"/>
          <w:szCs w:val="22"/>
        </w:rPr>
        <w:t>Přístup č. 7</w:t>
      </w:r>
    </w:p>
    <w:p w:rsidR="00E43432" w:rsidRDefault="00E43432" w:rsidP="00E43432">
      <w:pPr>
        <w:jc w:val="both"/>
        <w:rPr>
          <w:sz w:val="22"/>
          <w:szCs w:val="22"/>
        </w:rPr>
      </w:pPr>
      <w:r>
        <w:rPr>
          <w:sz w:val="22"/>
          <w:szCs w:val="22"/>
        </w:rPr>
        <w:t>Přístup</w:t>
      </w:r>
      <w:r w:rsidRPr="00A45900">
        <w:rPr>
          <w:sz w:val="22"/>
          <w:szCs w:val="22"/>
        </w:rPr>
        <w:t xml:space="preserve"> </w:t>
      </w:r>
      <w:r>
        <w:rPr>
          <w:sz w:val="22"/>
          <w:szCs w:val="22"/>
        </w:rPr>
        <w:t>je přes obecní pozemek 745/2 za autobusovou zastávkou „</w:t>
      </w:r>
      <w:proofErr w:type="spellStart"/>
      <w:r>
        <w:rPr>
          <w:sz w:val="22"/>
          <w:szCs w:val="22"/>
        </w:rPr>
        <w:t>Člupek</w:t>
      </w:r>
      <w:proofErr w:type="spellEnd"/>
      <w:r>
        <w:rPr>
          <w:sz w:val="22"/>
          <w:szCs w:val="22"/>
        </w:rPr>
        <w:t xml:space="preserve">“. Pro přístup bude vybudována dočasná komunikace zpevněná panely v délce 8 m. Ostatní přesun materiálu bude řešený v rámci koryta. Z této komunikace je uvažovaný přístup k toku mezi PF 83 – 86. </w:t>
      </w:r>
    </w:p>
    <w:p w:rsidR="00E43432" w:rsidRDefault="00E43432" w:rsidP="00814C61">
      <w:pPr>
        <w:jc w:val="both"/>
        <w:rPr>
          <w:sz w:val="22"/>
          <w:szCs w:val="22"/>
        </w:rPr>
      </w:pPr>
    </w:p>
    <w:p w:rsidR="00803892" w:rsidRPr="00BC70F9" w:rsidRDefault="00AB61B3" w:rsidP="00803892">
      <w:pPr>
        <w:jc w:val="both"/>
        <w:rPr>
          <w:sz w:val="22"/>
          <w:szCs w:val="22"/>
        </w:rPr>
      </w:pPr>
      <w:r>
        <w:rPr>
          <w:sz w:val="22"/>
          <w:szCs w:val="22"/>
        </w:rPr>
        <w:t>Na zpevnění přístupových komunikaci p</w:t>
      </w:r>
      <w:r w:rsidR="00803892">
        <w:rPr>
          <w:sz w:val="22"/>
          <w:szCs w:val="22"/>
        </w:rPr>
        <w:t>rojekt předpokládá použití betonových silničních panelů s minimální nosností 20 t položených na podkladní štěrkové vrstvě frakce 16</w:t>
      </w:r>
      <w:r w:rsidR="00803892" w:rsidRPr="00B2729A">
        <w:rPr>
          <w:sz w:val="22"/>
          <w:szCs w:val="22"/>
        </w:rPr>
        <w:t xml:space="preserve">/32 </w:t>
      </w:r>
      <w:proofErr w:type="spellStart"/>
      <w:r w:rsidR="00803892" w:rsidRPr="00B2729A">
        <w:rPr>
          <w:sz w:val="22"/>
          <w:szCs w:val="22"/>
        </w:rPr>
        <w:t>tl</w:t>
      </w:r>
      <w:proofErr w:type="spellEnd"/>
      <w:r w:rsidR="00803892" w:rsidRPr="00B2729A">
        <w:rPr>
          <w:sz w:val="22"/>
          <w:szCs w:val="22"/>
        </w:rPr>
        <w:t xml:space="preserve">. 0,1 m. Pod štěrkovou vrstvou je dále navržena separační </w:t>
      </w:r>
      <w:proofErr w:type="spellStart"/>
      <w:r w:rsidR="00803892" w:rsidRPr="00B2729A">
        <w:rPr>
          <w:sz w:val="22"/>
          <w:szCs w:val="22"/>
        </w:rPr>
        <w:t>geotextilie</w:t>
      </w:r>
      <w:proofErr w:type="spellEnd"/>
      <w:r w:rsidR="00803892" w:rsidRPr="00B2729A">
        <w:rPr>
          <w:sz w:val="22"/>
          <w:szCs w:val="22"/>
        </w:rPr>
        <w:t xml:space="preserve"> s min. pevností v tahu 80 </w:t>
      </w:r>
      <w:proofErr w:type="spellStart"/>
      <w:r w:rsidR="00803892" w:rsidRPr="00B2729A">
        <w:rPr>
          <w:sz w:val="22"/>
          <w:szCs w:val="22"/>
        </w:rPr>
        <w:t>kN</w:t>
      </w:r>
      <w:proofErr w:type="spellEnd"/>
      <w:r w:rsidR="00803892" w:rsidRPr="00B2729A">
        <w:rPr>
          <w:sz w:val="22"/>
          <w:szCs w:val="22"/>
        </w:rPr>
        <w:t>/m. Při pokládce a demontáži staveništních komunikací by nemělo dojít ke smísení podkladních vrstev štěrku s okolní půdou.</w:t>
      </w:r>
      <w:r w:rsidR="00803892">
        <w:rPr>
          <w:sz w:val="22"/>
          <w:szCs w:val="22"/>
        </w:rPr>
        <w:t xml:space="preserve"> Minimální šířka komunikací bude 3,0 m. Místo betonových panelů lze variantně použít jiné prostře</w:t>
      </w:r>
      <w:r w:rsidR="00941EC0">
        <w:rPr>
          <w:sz w:val="22"/>
          <w:szCs w:val="22"/>
        </w:rPr>
        <w:t xml:space="preserve">dky s obdobnými vlastnostmi minimální </w:t>
      </w:r>
      <w:proofErr w:type="spellStart"/>
      <w:r w:rsidR="00941EC0">
        <w:rPr>
          <w:sz w:val="22"/>
          <w:szCs w:val="22"/>
        </w:rPr>
        <w:t>nostnosti</w:t>
      </w:r>
      <w:proofErr w:type="spellEnd"/>
      <w:r w:rsidR="00803892">
        <w:rPr>
          <w:sz w:val="22"/>
          <w:szCs w:val="22"/>
        </w:rPr>
        <w:t xml:space="preserve"> 20 </w:t>
      </w:r>
      <w:proofErr w:type="spellStart"/>
      <w:r w:rsidR="00803892">
        <w:rPr>
          <w:sz w:val="22"/>
          <w:szCs w:val="22"/>
        </w:rPr>
        <w:t>t</w:t>
      </w:r>
      <w:proofErr w:type="spellEnd"/>
      <w:r w:rsidR="00803892">
        <w:rPr>
          <w:sz w:val="22"/>
          <w:szCs w:val="22"/>
        </w:rPr>
        <w:t>.</w:t>
      </w:r>
    </w:p>
    <w:p w:rsidR="00803892" w:rsidRDefault="00803892" w:rsidP="00814C61">
      <w:pPr>
        <w:jc w:val="both"/>
        <w:rPr>
          <w:sz w:val="22"/>
          <w:szCs w:val="22"/>
        </w:rPr>
      </w:pPr>
    </w:p>
    <w:p w:rsidR="00BC70F9" w:rsidRPr="00BC70F9" w:rsidRDefault="00BC70F9" w:rsidP="00BC70F9">
      <w:pPr>
        <w:jc w:val="both"/>
        <w:rPr>
          <w:sz w:val="22"/>
          <w:szCs w:val="22"/>
        </w:rPr>
      </w:pPr>
      <w:r w:rsidRPr="00BC70F9">
        <w:rPr>
          <w:sz w:val="22"/>
          <w:szCs w:val="22"/>
          <w:u w:val="single"/>
        </w:rPr>
        <w:lastRenderedPageBreak/>
        <w:t xml:space="preserve">Veškeré pozemky, včetně koryta toku, které byly dočasně využity pro příjezdy a přístupy staveništní techniky ke stavebnímu objektu, budou po dokončení stavebních prací na stavebním objektu či jeho části (úseku) uvedeny do původního stavu, včetně </w:t>
      </w:r>
      <w:proofErr w:type="spellStart"/>
      <w:r w:rsidRPr="00BC70F9">
        <w:rPr>
          <w:sz w:val="22"/>
          <w:szCs w:val="22"/>
          <w:u w:val="single"/>
        </w:rPr>
        <w:t>ohumusování</w:t>
      </w:r>
      <w:proofErr w:type="spellEnd"/>
      <w:r w:rsidRPr="00BC70F9">
        <w:rPr>
          <w:sz w:val="22"/>
          <w:szCs w:val="22"/>
          <w:u w:val="single"/>
        </w:rPr>
        <w:t xml:space="preserve">, opravy povrchů, svahů, </w:t>
      </w:r>
      <w:r w:rsidR="00AB61B3">
        <w:rPr>
          <w:sz w:val="22"/>
          <w:szCs w:val="22"/>
          <w:u w:val="single"/>
        </w:rPr>
        <w:t xml:space="preserve">obnovu </w:t>
      </w:r>
      <w:r w:rsidRPr="00BC70F9">
        <w:rPr>
          <w:sz w:val="22"/>
          <w:szCs w:val="22"/>
          <w:u w:val="single"/>
        </w:rPr>
        <w:t>oplocení.</w:t>
      </w:r>
      <w:r w:rsidRPr="00BC70F9">
        <w:rPr>
          <w:sz w:val="22"/>
          <w:szCs w:val="22"/>
        </w:rPr>
        <w:t xml:space="preserve"> </w:t>
      </w:r>
    </w:p>
    <w:p w:rsidR="00AB61B3" w:rsidRDefault="00AB61B3" w:rsidP="00BC70F9">
      <w:pPr>
        <w:jc w:val="both"/>
        <w:rPr>
          <w:sz w:val="22"/>
          <w:szCs w:val="22"/>
        </w:rPr>
      </w:pPr>
    </w:p>
    <w:p w:rsidR="00B82528" w:rsidRDefault="00B82528" w:rsidP="00BC70F9">
      <w:pPr>
        <w:jc w:val="both"/>
        <w:rPr>
          <w:sz w:val="22"/>
          <w:szCs w:val="22"/>
        </w:rPr>
      </w:pPr>
      <w:r>
        <w:rPr>
          <w:sz w:val="22"/>
          <w:szCs w:val="22"/>
        </w:rPr>
        <w:t xml:space="preserve">Všechny dopravní prostředky sjíždějící ze sjezdů na komunikaci budou řádně očištěny. Při znečištění komunikace zeminou, sutí a jiným stavebním materiálem, bude toto znečištění neprodleně odstraněno. </w:t>
      </w:r>
    </w:p>
    <w:p w:rsidR="00ED7D58" w:rsidRDefault="00ED7D58" w:rsidP="00BC70F9">
      <w:pPr>
        <w:jc w:val="both"/>
        <w:rPr>
          <w:sz w:val="22"/>
          <w:szCs w:val="22"/>
        </w:rPr>
      </w:pPr>
    </w:p>
    <w:p w:rsidR="00ED7D58" w:rsidRPr="00BC70F9" w:rsidRDefault="00ED7D58" w:rsidP="00ED7D58">
      <w:pPr>
        <w:pStyle w:val="Nadpis2"/>
        <w:numPr>
          <w:ilvl w:val="0"/>
          <w:numId w:val="0"/>
        </w:numPr>
        <w:tabs>
          <w:tab w:val="left" w:pos="993"/>
        </w:tabs>
        <w:ind w:left="360"/>
      </w:pPr>
      <w:bookmarkStart w:id="8" w:name="_Toc430011939"/>
      <w:proofErr w:type="gramStart"/>
      <w:r>
        <w:t>F.1.3</w:t>
      </w:r>
      <w:proofErr w:type="gramEnd"/>
      <w:r>
        <w:t>.</w:t>
      </w:r>
      <w:r>
        <w:tab/>
        <w:t xml:space="preserve"> vytyčení stavby</w:t>
      </w:r>
      <w:bookmarkEnd w:id="8"/>
    </w:p>
    <w:p w:rsidR="00ED7D58" w:rsidRDefault="00ED7D58" w:rsidP="00ED7D58">
      <w:pPr>
        <w:jc w:val="both"/>
        <w:rPr>
          <w:sz w:val="22"/>
          <w:szCs w:val="22"/>
        </w:rPr>
      </w:pPr>
      <w:r>
        <w:rPr>
          <w:sz w:val="22"/>
          <w:szCs w:val="22"/>
        </w:rPr>
        <w:t xml:space="preserve">Projektová dokumentace je zpracována v souřadném systému S-JTSK a výškovém systému </w:t>
      </w:r>
      <w:proofErr w:type="spellStart"/>
      <w:r>
        <w:rPr>
          <w:sz w:val="22"/>
          <w:szCs w:val="22"/>
        </w:rPr>
        <w:t>Bpv</w:t>
      </w:r>
      <w:proofErr w:type="spellEnd"/>
      <w:r>
        <w:rPr>
          <w:sz w:val="22"/>
          <w:szCs w:val="22"/>
        </w:rPr>
        <w:t>. Vytyčovací body jednotlivých objektů jsou vyznačeny v podrobných situacích včetně tabulky souřadnic. Pro vytyčení stavby doporučujeme využít bodové pole vytvořené v rámci zpracování geometrických plánu pro výkup pozemků stavby zpracované společností GEOŠRAFO, s.r.o. v roce 2014. Body jsou v terénu stabilizované hřeby ve zpevněných i nezpevněných plochách. Souřadnice pevných a vytyčovacích bodů jsou ve formátu *.</w:t>
      </w:r>
      <w:proofErr w:type="spellStart"/>
      <w:r>
        <w:rPr>
          <w:sz w:val="22"/>
          <w:szCs w:val="22"/>
        </w:rPr>
        <w:t>xls</w:t>
      </w:r>
      <w:proofErr w:type="spellEnd"/>
      <w:r>
        <w:rPr>
          <w:sz w:val="22"/>
          <w:szCs w:val="22"/>
        </w:rPr>
        <w:t xml:space="preserve"> součástí elektronické verze dokumentace.</w:t>
      </w:r>
    </w:p>
    <w:p w:rsidR="00904160" w:rsidRDefault="00904160" w:rsidP="00ED7D58">
      <w:pPr>
        <w:jc w:val="both"/>
        <w:rPr>
          <w:sz w:val="22"/>
          <w:szCs w:val="22"/>
        </w:rPr>
      </w:pPr>
    </w:p>
    <w:p w:rsidR="00ED7D58" w:rsidRDefault="00ED7D58" w:rsidP="00ED7D58">
      <w:pPr>
        <w:jc w:val="both"/>
        <w:rPr>
          <w:sz w:val="22"/>
          <w:szCs w:val="22"/>
        </w:rPr>
      </w:pPr>
      <w:r>
        <w:rPr>
          <w:sz w:val="22"/>
          <w:szCs w:val="22"/>
        </w:rPr>
        <w:t xml:space="preserve">Tabulka bodového pole: </w:t>
      </w:r>
    </w:p>
    <w:p w:rsidR="00904160" w:rsidRDefault="00904160" w:rsidP="00904160">
      <w:pPr>
        <w:jc w:val="both"/>
        <w:rPr>
          <w:sz w:val="22"/>
          <w:szCs w:val="22"/>
        </w:rPr>
      </w:pPr>
      <w:proofErr w:type="spellStart"/>
      <w:proofErr w:type="gramStart"/>
      <w:r>
        <w:rPr>
          <w:sz w:val="22"/>
          <w:szCs w:val="22"/>
        </w:rPr>
        <w:t>č.b</w:t>
      </w:r>
      <w:proofErr w:type="spellEnd"/>
      <w:r>
        <w:rPr>
          <w:sz w:val="22"/>
          <w:szCs w:val="22"/>
        </w:rPr>
        <w:t>.</w:t>
      </w:r>
      <w:proofErr w:type="gramEnd"/>
      <w:r>
        <w:rPr>
          <w:sz w:val="22"/>
          <w:szCs w:val="22"/>
        </w:rPr>
        <w:t xml:space="preserve">             </w:t>
      </w:r>
      <w:proofErr w:type="gramStart"/>
      <w:r>
        <w:rPr>
          <w:sz w:val="22"/>
          <w:szCs w:val="22"/>
        </w:rPr>
        <w:t>Y                  X</w:t>
      </w:r>
      <w:proofErr w:type="gramEnd"/>
    </w:p>
    <w:p w:rsidR="00904160" w:rsidRPr="00904160" w:rsidRDefault="00904160" w:rsidP="00904160">
      <w:pPr>
        <w:jc w:val="both"/>
        <w:rPr>
          <w:sz w:val="22"/>
          <w:szCs w:val="22"/>
        </w:rPr>
      </w:pPr>
      <w:r w:rsidRPr="00904160">
        <w:rPr>
          <w:sz w:val="22"/>
          <w:szCs w:val="22"/>
        </w:rPr>
        <w:t>4001  608413.64  1081795.52</w:t>
      </w:r>
    </w:p>
    <w:p w:rsidR="00904160" w:rsidRPr="00904160" w:rsidRDefault="00904160" w:rsidP="00904160">
      <w:pPr>
        <w:jc w:val="both"/>
        <w:rPr>
          <w:sz w:val="22"/>
          <w:szCs w:val="22"/>
        </w:rPr>
      </w:pPr>
      <w:r w:rsidRPr="00904160">
        <w:rPr>
          <w:sz w:val="22"/>
          <w:szCs w:val="22"/>
        </w:rPr>
        <w:t>4002  608375.80  1081771.31</w:t>
      </w:r>
    </w:p>
    <w:p w:rsidR="00904160" w:rsidRPr="00904160" w:rsidRDefault="00904160" w:rsidP="00904160">
      <w:pPr>
        <w:jc w:val="both"/>
        <w:rPr>
          <w:sz w:val="22"/>
          <w:szCs w:val="22"/>
        </w:rPr>
      </w:pPr>
      <w:r w:rsidRPr="00904160">
        <w:rPr>
          <w:sz w:val="22"/>
          <w:szCs w:val="22"/>
        </w:rPr>
        <w:t>4003  608346.11  1081755.13</w:t>
      </w:r>
    </w:p>
    <w:p w:rsidR="00904160" w:rsidRPr="00904160" w:rsidRDefault="00904160" w:rsidP="00904160">
      <w:pPr>
        <w:jc w:val="both"/>
        <w:rPr>
          <w:sz w:val="22"/>
          <w:szCs w:val="22"/>
        </w:rPr>
      </w:pPr>
      <w:r w:rsidRPr="00904160">
        <w:rPr>
          <w:sz w:val="22"/>
          <w:szCs w:val="22"/>
        </w:rPr>
        <w:t>4004  608309.28  1081769.77</w:t>
      </w:r>
    </w:p>
    <w:p w:rsidR="00904160" w:rsidRPr="00904160" w:rsidRDefault="00904160" w:rsidP="00904160">
      <w:pPr>
        <w:jc w:val="both"/>
        <w:rPr>
          <w:sz w:val="22"/>
          <w:szCs w:val="22"/>
        </w:rPr>
      </w:pPr>
      <w:r w:rsidRPr="00904160">
        <w:rPr>
          <w:sz w:val="22"/>
          <w:szCs w:val="22"/>
        </w:rPr>
        <w:t>4005  608332.35  1081717.41</w:t>
      </w:r>
    </w:p>
    <w:p w:rsidR="00904160" w:rsidRPr="00904160" w:rsidRDefault="00904160" w:rsidP="00904160">
      <w:pPr>
        <w:jc w:val="both"/>
        <w:rPr>
          <w:sz w:val="22"/>
          <w:szCs w:val="22"/>
        </w:rPr>
      </w:pPr>
      <w:r w:rsidRPr="00904160">
        <w:rPr>
          <w:sz w:val="22"/>
          <w:szCs w:val="22"/>
        </w:rPr>
        <w:t>4006  608334.67  1081680.58</w:t>
      </w:r>
    </w:p>
    <w:p w:rsidR="00904160" w:rsidRPr="00904160" w:rsidRDefault="00904160" w:rsidP="00904160">
      <w:pPr>
        <w:jc w:val="both"/>
        <w:rPr>
          <w:sz w:val="22"/>
          <w:szCs w:val="22"/>
        </w:rPr>
      </w:pPr>
      <w:r w:rsidRPr="00904160">
        <w:rPr>
          <w:sz w:val="22"/>
          <w:szCs w:val="22"/>
        </w:rPr>
        <w:t>4007  608314.29  1081629.98</w:t>
      </w:r>
    </w:p>
    <w:p w:rsidR="00904160" w:rsidRPr="00904160" w:rsidRDefault="00904160" w:rsidP="00904160">
      <w:pPr>
        <w:jc w:val="both"/>
        <w:rPr>
          <w:sz w:val="22"/>
          <w:szCs w:val="22"/>
        </w:rPr>
      </w:pPr>
      <w:r w:rsidRPr="00904160">
        <w:rPr>
          <w:sz w:val="22"/>
          <w:szCs w:val="22"/>
        </w:rPr>
        <w:t>4008  608284.19  1081575.24</w:t>
      </w:r>
    </w:p>
    <w:p w:rsidR="00904160" w:rsidRPr="00904160" w:rsidRDefault="00904160" w:rsidP="00904160">
      <w:pPr>
        <w:jc w:val="both"/>
        <w:rPr>
          <w:sz w:val="22"/>
          <w:szCs w:val="22"/>
        </w:rPr>
      </w:pPr>
      <w:r w:rsidRPr="00904160">
        <w:rPr>
          <w:sz w:val="22"/>
          <w:szCs w:val="22"/>
        </w:rPr>
        <w:t>4009  608240.58  1081549.66</w:t>
      </w:r>
    </w:p>
    <w:p w:rsidR="00904160" w:rsidRPr="00904160" w:rsidRDefault="00904160" w:rsidP="00904160">
      <w:pPr>
        <w:jc w:val="both"/>
        <w:rPr>
          <w:sz w:val="22"/>
          <w:szCs w:val="22"/>
        </w:rPr>
      </w:pPr>
      <w:r w:rsidRPr="00904160">
        <w:rPr>
          <w:sz w:val="22"/>
          <w:szCs w:val="22"/>
        </w:rPr>
        <w:t>4010  608197.52  1081494.69</w:t>
      </w:r>
    </w:p>
    <w:p w:rsidR="00904160" w:rsidRPr="00904160" w:rsidRDefault="00904160" w:rsidP="00904160">
      <w:pPr>
        <w:jc w:val="both"/>
        <w:rPr>
          <w:sz w:val="22"/>
          <w:szCs w:val="22"/>
        </w:rPr>
      </w:pPr>
      <w:r w:rsidRPr="00904160">
        <w:rPr>
          <w:sz w:val="22"/>
          <w:szCs w:val="22"/>
        </w:rPr>
        <w:t>4011  608165.76  1081473.01</w:t>
      </w:r>
    </w:p>
    <w:p w:rsidR="00904160" w:rsidRPr="00904160" w:rsidRDefault="00904160" w:rsidP="00904160">
      <w:pPr>
        <w:jc w:val="both"/>
        <w:rPr>
          <w:sz w:val="22"/>
          <w:szCs w:val="22"/>
        </w:rPr>
      </w:pPr>
      <w:r w:rsidRPr="00904160">
        <w:rPr>
          <w:sz w:val="22"/>
          <w:szCs w:val="22"/>
        </w:rPr>
        <w:t>4012  608128.81  1081428.77</w:t>
      </w:r>
    </w:p>
    <w:p w:rsidR="00904160" w:rsidRPr="00904160" w:rsidRDefault="00904160" w:rsidP="00904160">
      <w:pPr>
        <w:jc w:val="both"/>
        <w:rPr>
          <w:sz w:val="22"/>
          <w:szCs w:val="22"/>
        </w:rPr>
      </w:pPr>
      <w:r w:rsidRPr="00904160">
        <w:rPr>
          <w:sz w:val="22"/>
          <w:szCs w:val="22"/>
        </w:rPr>
        <w:t>4013  608142.92  1081505.73</w:t>
      </w:r>
    </w:p>
    <w:p w:rsidR="00904160" w:rsidRPr="00904160" w:rsidRDefault="00904160" w:rsidP="00904160">
      <w:pPr>
        <w:jc w:val="both"/>
        <w:rPr>
          <w:sz w:val="22"/>
          <w:szCs w:val="22"/>
        </w:rPr>
      </w:pPr>
      <w:r w:rsidRPr="00904160">
        <w:rPr>
          <w:sz w:val="22"/>
          <w:szCs w:val="22"/>
        </w:rPr>
        <w:t>4014  607694.90  1081208.21</w:t>
      </w:r>
    </w:p>
    <w:p w:rsidR="00904160" w:rsidRPr="00904160" w:rsidRDefault="00904160" w:rsidP="00904160">
      <w:pPr>
        <w:jc w:val="both"/>
        <w:rPr>
          <w:sz w:val="22"/>
          <w:szCs w:val="22"/>
        </w:rPr>
      </w:pPr>
      <w:r w:rsidRPr="00904160">
        <w:rPr>
          <w:sz w:val="22"/>
          <w:szCs w:val="22"/>
        </w:rPr>
        <w:t>4015  607739.69  1081185.56</w:t>
      </w:r>
    </w:p>
    <w:p w:rsidR="00904160" w:rsidRPr="00904160" w:rsidRDefault="00904160" w:rsidP="00904160">
      <w:pPr>
        <w:jc w:val="both"/>
        <w:rPr>
          <w:sz w:val="22"/>
          <w:szCs w:val="22"/>
        </w:rPr>
      </w:pPr>
      <w:r w:rsidRPr="00904160">
        <w:rPr>
          <w:sz w:val="22"/>
          <w:szCs w:val="22"/>
        </w:rPr>
        <w:t>4016  607783.58  1081216.03</w:t>
      </w:r>
    </w:p>
    <w:p w:rsidR="00904160" w:rsidRPr="00904160" w:rsidRDefault="00904160" w:rsidP="00904160">
      <w:pPr>
        <w:jc w:val="both"/>
        <w:rPr>
          <w:sz w:val="22"/>
          <w:szCs w:val="22"/>
        </w:rPr>
      </w:pPr>
      <w:r w:rsidRPr="00904160">
        <w:rPr>
          <w:sz w:val="22"/>
          <w:szCs w:val="22"/>
        </w:rPr>
        <w:t>4017  607827.81  1081236.00</w:t>
      </w:r>
    </w:p>
    <w:p w:rsidR="00904160" w:rsidRPr="00904160" w:rsidRDefault="00904160" w:rsidP="00904160">
      <w:pPr>
        <w:jc w:val="both"/>
        <w:rPr>
          <w:sz w:val="22"/>
          <w:szCs w:val="22"/>
        </w:rPr>
      </w:pPr>
      <w:r w:rsidRPr="00904160">
        <w:rPr>
          <w:sz w:val="22"/>
          <w:szCs w:val="22"/>
        </w:rPr>
        <w:t>4018  607769.12  1081226.64</w:t>
      </w:r>
    </w:p>
    <w:p w:rsidR="00904160" w:rsidRPr="00904160" w:rsidRDefault="00904160" w:rsidP="00904160">
      <w:pPr>
        <w:jc w:val="both"/>
        <w:rPr>
          <w:sz w:val="22"/>
          <w:szCs w:val="22"/>
        </w:rPr>
      </w:pPr>
      <w:r w:rsidRPr="00904160">
        <w:rPr>
          <w:sz w:val="22"/>
          <w:szCs w:val="22"/>
        </w:rPr>
        <w:t>4019  607840.91  1081264.17</w:t>
      </w:r>
    </w:p>
    <w:p w:rsidR="00904160" w:rsidRPr="00904160" w:rsidRDefault="00904160" w:rsidP="00904160">
      <w:pPr>
        <w:jc w:val="both"/>
        <w:rPr>
          <w:sz w:val="22"/>
          <w:szCs w:val="22"/>
        </w:rPr>
      </w:pPr>
      <w:r w:rsidRPr="00904160">
        <w:rPr>
          <w:sz w:val="22"/>
          <w:szCs w:val="22"/>
        </w:rPr>
        <w:t>4020  607849.67  1081287.13</w:t>
      </w:r>
    </w:p>
    <w:p w:rsidR="00904160" w:rsidRPr="00904160" w:rsidRDefault="00904160" w:rsidP="00904160">
      <w:pPr>
        <w:jc w:val="both"/>
        <w:rPr>
          <w:sz w:val="22"/>
          <w:szCs w:val="22"/>
        </w:rPr>
      </w:pPr>
      <w:r w:rsidRPr="00904160">
        <w:rPr>
          <w:sz w:val="22"/>
          <w:szCs w:val="22"/>
        </w:rPr>
        <w:t>4021  607870.27  1081267.77</w:t>
      </w:r>
    </w:p>
    <w:p w:rsidR="00904160" w:rsidRPr="00904160" w:rsidRDefault="00904160" w:rsidP="00904160">
      <w:pPr>
        <w:jc w:val="both"/>
        <w:rPr>
          <w:sz w:val="22"/>
          <w:szCs w:val="22"/>
        </w:rPr>
      </w:pPr>
      <w:r w:rsidRPr="00904160">
        <w:rPr>
          <w:sz w:val="22"/>
          <w:szCs w:val="22"/>
        </w:rPr>
        <w:t>4022  607894.24  1081273.87</w:t>
      </w:r>
    </w:p>
    <w:p w:rsidR="00904160" w:rsidRPr="00904160" w:rsidRDefault="00904160" w:rsidP="00904160">
      <w:pPr>
        <w:jc w:val="both"/>
        <w:rPr>
          <w:sz w:val="22"/>
          <w:szCs w:val="22"/>
        </w:rPr>
      </w:pPr>
      <w:r w:rsidRPr="00904160">
        <w:rPr>
          <w:sz w:val="22"/>
          <w:szCs w:val="22"/>
        </w:rPr>
        <w:t>4023  607929.96  1081290.93</w:t>
      </w:r>
    </w:p>
    <w:p w:rsidR="00904160" w:rsidRPr="00904160" w:rsidRDefault="00904160" w:rsidP="00904160">
      <w:pPr>
        <w:jc w:val="both"/>
        <w:rPr>
          <w:sz w:val="22"/>
          <w:szCs w:val="22"/>
        </w:rPr>
      </w:pPr>
      <w:r w:rsidRPr="00904160">
        <w:rPr>
          <w:sz w:val="22"/>
          <w:szCs w:val="22"/>
        </w:rPr>
        <w:t>4024  607942.07  1081306.01</w:t>
      </w:r>
    </w:p>
    <w:p w:rsidR="00904160" w:rsidRPr="00904160" w:rsidRDefault="00904160" w:rsidP="00904160">
      <w:pPr>
        <w:jc w:val="both"/>
        <w:rPr>
          <w:sz w:val="22"/>
          <w:szCs w:val="22"/>
        </w:rPr>
      </w:pPr>
      <w:r w:rsidRPr="00904160">
        <w:rPr>
          <w:sz w:val="22"/>
          <w:szCs w:val="22"/>
        </w:rPr>
        <w:lastRenderedPageBreak/>
        <w:t>4025  607964.04  1081305.08</w:t>
      </w:r>
    </w:p>
    <w:p w:rsidR="00904160" w:rsidRPr="00904160" w:rsidRDefault="00904160" w:rsidP="00904160">
      <w:pPr>
        <w:jc w:val="both"/>
        <w:rPr>
          <w:sz w:val="22"/>
          <w:szCs w:val="22"/>
        </w:rPr>
      </w:pPr>
      <w:r w:rsidRPr="00904160">
        <w:rPr>
          <w:sz w:val="22"/>
          <w:szCs w:val="22"/>
        </w:rPr>
        <w:t>4026  607992.07  1081322.68</w:t>
      </w:r>
    </w:p>
    <w:p w:rsidR="00904160" w:rsidRPr="00904160" w:rsidRDefault="00904160" w:rsidP="00904160">
      <w:pPr>
        <w:jc w:val="both"/>
        <w:rPr>
          <w:sz w:val="22"/>
          <w:szCs w:val="22"/>
        </w:rPr>
      </w:pPr>
      <w:r w:rsidRPr="00904160">
        <w:rPr>
          <w:sz w:val="22"/>
          <w:szCs w:val="22"/>
        </w:rPr>
        <w:t>4027  607972.20  1081331.67</w:t>
      </w:r>
    </w:p>
    <w:p w:rsidR="00904160" w:rsidRPr="00904160" w:rsidRDefault="00904160" w:rsidP="00904160">
      <w:pPr>
        <w:jc w:val="both"/>
        <w:rPr>
          <w:sz w:val="22"/>
          <w:szCs w:val="22"/>
        </w:rPr>
      </w:pPr>
      <w:r w:rsidRPr="00904160">
        <w:rPr>
          <w:sz w:val="22"/>
          <w:szCs w:val="22"/>
        </w:rPr>
        <w:t>4028  608016.78  1081337.04</w:t>
      </w:r>
    </w:p>
    <w:p w:rsidR="00904160" w:rsidRPr="00904160" w:rsidRDefault="00904160" w:rsidP="00904160">
      <w:pPr>
        <w:jc w:val="both"/>
        <w:rPr>
          <w:sz w:val="22"/>
          <w:szCs w:val="22"/>
        </w:rPr>
      </w:pPr>
      <w:r w:rsidRPr="00904160">
        <w:rPr>
          <w:sz w:val="22"/>
          <w:szCs w:val="22"/>
        </w:rPr>
        <w:t>4029  608043.58  1081354.41</w:t>
      </w:r>
    </w:p>
    <w:p w:rsidR="00904160" w:rsidRPr="00904160" w:rsidRDefault="00904160" w:rsidP="00904160">
      <w:pPr>
        <w:jc w:val="both"/>
        <w:rPr>
          <w:sz w:val="22"/>
          <w:szCs w:val="22"/>
        </w:rPr>
      </w:pPr>
      <w:r w:rsidRPr="00904160">
        <w:rPr>
          <w:sz w:val="22"/>
          <w:szCs w:val="22"/>
        </w:rPr>
        <w:t>4030  608030.77  1081376.57</w:t>
      </w:r>
    </w:p>
    <w:p w:rsidR="00904160" w:rsidRPr="00904160" w:rsidRDefault="00904160" w:rsidP="00904160">
      <w:pPr>
        <w:jc w:val="both"/>
        <w:rPr>
          <w:sz w:val="22"/>
          <w:szCs w:val="22"/>
        </w:rPr>
      </w:pPr>
      <w:r w:rsidRPr="00904160">
        <w:rPr>
          <w:sz w:val="22"/>
          <w:szCs w:val="22"/>
        </w:rPr>
        <w:t>4031  608062.18  1081385.82</w:t>
      </w:r>
    </w:p>
    <w:p w:rsidR="00904160" w:rsidRPr="00904160" w:rsidRDefault="00904160" w:rsidP="00904160">
      <w:pPr>
        <w:jc w:val="both"/>
        <w:rPr>
          <w:sz w:val="22"/>
          <w:szCs w:val="22"/>
        </w:rPr>
      </w:pPr>
      <w:r w:rsidRPr="00904160">
        <w:rPr>
          <w:sz w:val="22"/>
          <w:szCs w:val="22"/>
        </w:rPr>
        <w:t>4032  607418.70  1081421.00</w:t>
      </w:r>
    </w:p>
    <w:p w:rsidR="00904160" w:rsidRPr="00904160" w:rsidRDefault="00904160" w:rsidP="00904160">
      <w:pPr>
        <w:jc w:val="both"/>
        <w:rPr>
          <w:sz w:val="22"/>
          <w:szCs w:val="22"/>
        </w:rPr>
      </w:pPr>
      <w:r w:rsidRPr="00904160">
        <w:rPr>
          <w:sz w:val="22"/>
          <w:szCs w:val="22"/>
        </w:rPr>
        <w:t>4033  607511.34  1081370.34</w:t>
      </w:r>
    </w:p>
    <w:p w:rsidR="00904160" w:rsidRPr="00904160" w:rsidRDefault="00904160" w:rsidP="00904160">
      <w:pPr>
        <w:jc w:val="both"/>
        <w:rPr>
          <w:sz w:val="22"/>
          <w:szCs w:val="22"/>
        </w:rPr>
      </w:pPr>
      <w:r w:rsidRPr="00904160">
        <w:rPr>
          <w:sz w:val="22"/>
          <w:szCs w:val="22"/>
        </w:rPr>
        <w:t>4034  607468.13  1081303.06</w:t>
      </w:r>
    </w:p>
    <w:p w:rsidR="00904160" w:rsidRPr="00904160" w:rsidRDefault="00904160" w:rsidP="00904160">
      <w:pPr>
        <w:jc w:val="both"/>
        <w:rPr>
          <w:sz w:val="22"/>
          <w:szCs w:val="22"/>
        </w:rPr>
      </w:pPr>
      <w:r w:rsidRPr="00904160">
        <w:rPr>
          <w:sz w:val="22"/>
          <w:szCs w:val="22"/>
        </w:rPr>
        <w:t>4035  607439.48  1081281.65</w:t>
      </w:r>
    </w:p>
    <w:p w:rsidR="00904160" w:rsidRPr="00904160" w:rsidRDefault="00904160" w:rsidP="00904160">
      <w:pPr>
        <w:jc w:val="both"/>
        <w:rPr>
          <w:sz w:val="22"/>
          <w:szCs w:val="22"/>
        </w:rPr>
      </w:pPr>
      <w:r w:rsidRPr="00904160">
        <w:rPr>
          <w:sz w:val="22"/>
          <w:szCs w:val="22"/>
        </w:rPr>
        <w:t>4036  607419.62  1081302.28</w:t>
      </w:r>
    </w:p>
    <w:p w:rsidR="00904160" w:rsidRPr="00904160" w:rsidRDefault="00904160" w:rsidP="00904160">
      <w:pPr>
        <w:jc w:val="both"/>
        <w:rPr>
          <w:sz w:val="22"/>
          <w:szCs w:val="22"/>
        </w:rPr>
      </w:pPr>
      <w:r w:rsidRPr="00904160">
        <w:rPr>
          <w:sz w:val="22"/>
          <w:szCs w:val="22"/>
        </w:rPr>
        <w:t>4037  607321.38  1081355.10</w:t>
      </w:r>
    </w:p>
    <w:p w:rsidR="00904160" w:rsidRPr="00904160" w:rsidRDefault="00904160" w:rsidP="00904160">
      <w:pPr>
        <w:jc w:val="both"/>
        <w:rPr>
          <w:sz w:val="22"/>
          <w:szCs w:val="22"/>
        </w:rPr>
      </w:pPr>
      <w:r w:rsidRPr="00904160">
        <w:rPr>
          <w:sz w:val="22"/>
          <w:szCs w:val="22"/>
        </w:rPr>
        <w:t>4038  607249.33  1081350.63</w:t>
      </w:r>
    </w:p>
    <w:p w:rsidR="00904160" w:rsidRPr="00904160" w:rsidRDefault="00904160" w:rsidP="00904160">
      <w:pPr>
        <w:jc w:val="both"/>
        <w:rPr>
          <w:sz w:val="22"/>
          <w:szCs w:val="22"/>
        </w:rPr>
      </w:pPr>
      <w:r w:rsidRPr="00904160">
        <w:rPr>
          <w:sz w:val="22"/>
          <w:szCs w:val="22"/>
        </w:rPr>
        <w:t>4039  607306.54  1081286.39</w:t>
      </w:r>
    </w:p>
    <w:p w:rsidR="00904160" w:rsidRPr="00904160" w:rsidRDefault="00904160" w:rsidP="00904160">
      <w:pPr>
        <w:jc w:val="both"/>
        <w:rPr>
          <w:sz w:val="22"/>
          <w:szCs w:val="22"/>
        </w:rPr>
      </w:pPr>
      <w:r w:rsidRPr="00904160">
        <w:rPr>
          <w:sz w:val="22"/>
          <w:szCs w:val="22"/>
        </w:rPr>
        <w:t>4040  607225.90  1081282.73</w:t>
      </w:r>
    </w:p>
    <w:p w:rsidR="00904160" w:rsidRPr="00904160" w:rsidRDefault="00904160" w:rsidP="00904160">
      <w:pPr>
        <w:jc w:val="both"/>
        <w:rPr>
          <w:sz w:val="22"/>
          <w:szCs w:val="22"/>
        </w:rPr>
      </w:pPr>
      <w:r w:rsidRPr="00904160">
        <w:rPr>
          <w:sz w:val="22"/>
          <w:szCs w:val="22"/>
        </w:rPr>
        <w:t>4041  607165.36  1081304.88</w:t>
      </w:r>
    </w:p>
    <w:p w:rsidR="00904160" w:rsidRPr="00904160" w:rsidRDefault="00904160" w:rsidP="00904160">
      <w:pPr>
        <w:jc w:val="both"/>
        <w:rPr>
          <w:sz w:val="22"/>
          <w:szCs w:val="22"/>
        </w:rPr>
      </w:pPr>
      <w:r w:rsidRPr="00904160">
        <w:rPr>
          <w:sz w:val="22"/>
          <w:szCs w:val="22"/>
        </w:rPr>
        <w:t>4042  607083.20  1081341.04</w:t>
      </w:r>
    </w:p>
    <w:p w:rsidR="00904160" w:rsidRPr="00904160" w:rsidRDefault="00904160" w:rsidP="00904160">
      <w:pPr>
        <w:jc w:val="both"/>
        <w:rPr>
          <w:sz w:val="22"/>
          <w:szCs w:val="22"/>
        </w:rPr>
      </w:pPr>
      <w:r w:rsidRPr="00904160">
        <w:rPr>
          <w:sz w:val="22"/>
          <w:szCs w:val="22"/>
        </w:rPr>
        <w:t>4043  607357.39  1081235.51</w:t>
      </w:r>
    </w:p>
    <w:p w:rsidR="00904160" w:rsidRPr="00904160" w:rsidRDefault="00904160" w:rsidP="00904160">
      <w:pPr>
        <w:jc w:val="both"/>
        <w:rPr>
          <w:sz w:val="22"/>
          <w:szCs w:val="22"/>
        </w:rPr>
      </w:pPr>
      <w:r w:rsidRPr="00904160">
        <w:rPr>
          <w:sz w:val="22"/>
          <w:szCs w:val="22"/>
        </w:rPr>
        <w:t>4044  607431.80  1081244.96</w:t>
      </w:r>
    </w:p>
    <w:p w:rsidR="00904160" w:rsidRPr="00904160" w:rsidRDefault="00904160" w:rsidP="00904160">
      <w:pPr>
        <w:jc w:val="both"/>
        <w:rPr>
          <w:sz w:val="22"/>
          <w:szCs w:val="22"/>
        </w:rPr>
      </w:pPr>
      <w:r w:rsidRPr="00904160">
        <w:rPr>
          <w:sz w:val="22"/>
          <w:szCs w:val="22"/>
        </w:rPr>
        <w:t>4045  606928.48  1081314.37</w:t>
      </w:r>
    </w:p>
    <w:p w:rsidR="00904160" w:rsidRPr="00904160" w:rsidRDefault="00904160" w:rsidP="00904160">
      <w:pPr>
        <w:jc w:val="both"/>
        <w:rPr>
          <w:sz w:val="22"/>
          <w:szCs w:val="22"/>
        </w:rPr>
      </w:pPr>
      <w:r w:rsidRPr="00904160">
        <w:rPr>
          <w:sz w:val="22"/>
          <w:szCs w:val="22"/>
        </w:rPr>
        <w:t>4046  606827.96  1081357.69</w:t>
      </w:r>
    </w:p>
    <w:p w:rsidR="00904160" w:rsidRPr="00904160" w:rsidRDefault="00904160" w:rsidP="00904160">
      <w:pPr>
        <w:jc w:val="both"/>
        <w:rPr>
          <w:sz w:val="22"/>
          <w:szCs w:val="22"/>
        </w:rPr>
      </w:pPr>
      <w:r w:rsidRPr="00904160">
        <w:rPr>
          <w:sz w:val="22"/>
          <w:szCs w:val="22"/>
        </w:rPr>
        <w:t>4047  606935.78  1081348.01</w:t>
      </w:r>
    </w:p>
    <w:p w:rsidR="00904160" w:rsidRPr="00904160" w:rsidRDefault="00904160" w:rsidP="00904160">
      <w:pPr>
        <w:jc w:val="both"/>
        <w:rPr>
          <w:sz w:val="22"/>
          <w:szCs w:val="22"/>
        </w:rPr>
      </w:pPr>
      <w:r w:rsidRPr="00904160">
        <w:rPr>
          <w:sz w:val="22"/>
          <w:szCs w:val="22"/>
        </w:rPr>
        <w:t>4048  607327.77  1081266.08</w:t>
      </w:r>
    </w:p>
    <w:p w:rsidR="00ED7D58" w:rsidRDefault="00ED7D58" w:rsidP="00BC70F9">
      <w:pPr>
        <w:jc w:val="both"/>
        <w:rPr>
          <w:sz w:val="22"/>
          <w:szCs w:val="22"/>
        </w:rPr>
      </w:pPr>
    </w:p>
    <w:p w:rsidR="00941EC0" w:rsidRPr="00BC70F9" w:rsidRDefault="00941EC0" w:rsidP="00941EC0">
      <w:pPr>
        <w:pStyle w:val="Nadpis2"/>
        <w:numPr>
          <w:ilvl w:val="0"/>
          <w:numId w:val="0"/>
        </w:numPr>
        <w:tabs>
          <w:tab w:val="left" w:pos="993"/>
        </w:tabs>
        <w:ind w:left="360"/>
      </w:pPr>
      <w:bookmarkStart w:id="9" w:name="_Toc430011940"/>
      <w:proofErr w:type="gramStart"/>
      <w:r w:rsidRPr="00434F5D">
        <w:t>F.1.</w:t>
      </w:r>
      <w:r w:rsidR="00434F5D" w:rsidRPr="00434F5D">
        <w:t>4</w:t>
      </w:r>
      <w:proofErr w:type="gramEnd"/>
      <w:r w:rsidRPr="00434F5D">
        <w:t>.</w:t>
      </w:r>
      <w:r w:rsidRPr="00434F5D">
        <w:tab/>
        <w:t xml:space="preserve"> Mezideponie zemin</w:t>
      </w:r>
      <w:bookmarkEnd w:id="9"/>
    </w:p>
    <w:p w:rsidR="00941EC0" w:rsidRDefault="00704F04" w:rsidP="00BC70F9">
      <w:pPr>
        <w:jc w:val="both"/>
        <w:rPr>
          <w:sz w:val="22"/>
          <w:szCs w:val="22"/>
        </w:rPr>
      </w:pPr>
      <w:r>
        <w:rPr>
          <w:sz w:val="22"/>
          <w:szCs w:val="22"/>
        </w:rPr>
        <w:t>Ornice sejmutá v prostoru stavby poldru</w:t>
      </w:r>
      <w:r w:rsidR="00941EC0">
        <w:rPr>
          <w:sz w:val="22"/>
          <w:szCs w:val="22"/>
        </w:rPr>
        <w:t xml:space="preserve"> bude </w:t>
      </w:r>
      <w:r w:rsidR="00BC70F9" w:rsidRPr="00BC70F9">
        <w:rPr>
          <w:sz w:val="22"/>
          <w:szCs w:val="22"/>
        </w:rPr>
        <w:t xml:space="preserve"> deponován</w:t>
      </w:r>
      <w:r w:rsidR="00941EC0">
        <w:rPr>
          <w:sz w:val="22"/>
          <w:szCs w:val="22"/>
        </w:rPr>
        <w:t>a</w:t>
      </w:r>
      <w:r w:rsidR="00BC70F9" w:rsidRPr="00BC70F9">
        <w:rPr>
          <w:sz w:val="22"/>
          <w:szCs w:val="22"/>
        </w:rPr>
        <w:t xml:space="preserve"> </w:t>
      </w:r>
      <w:r w:rsidR="00941EC0">
        <w:rPr>
          <w:sz w:val="22"/>
          <w:szCs w:val="22"/>
        </w:rPr>
        <w:t xml:space="preserve">na pozemku </w:t>
      </w:r>
      <w:proofErr w:type="spellStart"/>
      <w:proofErr w:type="gramStart"/>
      <w:r w:rsidR="00941EC0">
        <w:rPr>
          <w:sz w:val="22"/>
          <w:szCs w:val="22"/>
        </w:rPr>
        <w:t>č.p</w:t>
      </w:r>
      <w:proofErr w:type="spellEnd"/>
      <w:r w:rsidR="00941EC0">
        <w:rPr>
          <w:sz w:val="22"/>
          <w:szCs w:val="22"/>
        </w:rPr>
        <w:t>.</w:t>
      </w:r>
      <w:proofErr w:type="gramEnd"/>
      <w:r w:rsidR="00941EC0">
        <w:rPr>
          <w:sz w:val="22"/>
          <w:szCs w:val="22"/>
        </w:rPr>
        <w:t xml:space="preserve"> 758/1 popř. 766/8</w:t>
      </w:r>
      <w:r>
        <w:rPr>
          <w:sz w:val="22"/>
          <w:szCs w:val="22"/>
        </w:rPr>
        <w:t xml:space="preserve">,  a </w:t>
      </w:r>
      <w:r w:rsidR="00BC70F9" w:rsidRPr="00BC70F9">
        <w:rPr>
          <w:sz w:val="22"/>
          <w:szCs w:val="22"/>
        </w:rPr>
        <w:t>bud</w:t>
      </w:r>
      <w:r w:rsidR="00941EC0">
        <w:rPr>
          <w:sz w:val="22"/>
          <w:szCs w:val="22"/>
        </w:rPr>
        <w:t xml:space="preserve">e zpětně použita na </w:t>
      </w:r>
      <w:proofErr w:type="spellStart"/>
      <w:r w:rsidR="00941EC0">
        <w:rPr>
          <w:sz w:val="22"/>
          <w:szCs w:val="22"/>
        </w:rPr>
        <w:t>ohumusování</w:t>
      </w:r>
      <w:proofErr w:type="spellEnd"/>
      <w:r w:rsidR="00941EC0">
        <w:rPr>
          <w:sz w:val="22"/>
          <w:szCs w:val="22"/>
        </w:rPr>
        <w:t xml:space="preserve"> ploch v min. </w:t>
      </w:r>
      <w:proofErr w:type="spellStart"/>
      <w:r w:rsidR="00941EC0">
        <w:rPr>
          <w:sz w:val="22"/>
          <w:szCs w:val="22"/>
        </w:rPr>
        <w:t>tl</w:t>
      </w:r>
      <w:proofErr w:type="spellEnd"/>
      <w:r w:rsidR="00941EC0">
        <w:rPr>
          <w:sz w:val="22"/>
          <w:szCs w:val="22"/>
        </w:rPr>
        <w:t>. 0,3 m</w:t>
      </w:r>
      <w:r w:rsidR="00BC70F9" w:rsidRPr="00BC70F9">
        <w:rPr>
          <w:sz w:val="22"/>
          <w:szCs w:val="22"/>
        </w:rPr>
        <w:t>.</w:t>
      </w:r>
      <w:r w:rsidR="00941EC0">
        <w:rPr>
          <w:sz w:val="22"/>
          <w:szCs w:val="22"/>
        </w:rPr>
        <w:t xml:space="preserve"> </w:t>
      </w:r>
    </w:p>
    <w:p w:rsidR="00BC70F9" w:rsidRPr="00941EC0" w:rsidRDefault="00941EC0" w:rsidP="00BC70F9">
      <w:pPr>
        <w:jc w:val="both"/>
        <w:rPr>
          <w:sz w:val="22"/>
          <w:szCs w:val="22"/>
        </w:rPr>
      </w:pPr>
      <w:r>
        <w:rPr>
          <w:sz w:val="22"/>
          <w:szCs w:val="22"/>
        </w:rPr>
        <w:t>Ornice sejmutá z pozemků ZPF (0,2512 ha = 754 m</w:t>
      </w:r>
      <w:r>
        <w:rPr>
          <w:sz w:val="22"/>
          <w:szCs w:val="22"/>
          <w:vertAlign w:val="superscript"/>
        </w:rPr>
        <w:t>3</w:t>
      </w:r>
      <w:r>
        <w:rPr>
          <w:sz w:val="22"/>
          <w:szCs w:val="22"/>
        </w:rPr>
        <w:t xml:space="preserve">) bude deponována na parcele 766/26. Před zahájením skrývky ornice z pozemků ZPF bude její umístění odsouhlaseno s orgánem ochrany ZPF. </w:t>
      </w:r>
      <w:proofErr w:type="spellStart"/>
      <w:r>
        <w:rPr>
          <w:sz w:val="22"/>
          <w:szCs w:val="22"/>
        </w:rPr>
        <w:t>Mezideponie</w:t>
      </w:r>
      <w:proofErr w:type="spellEnd"/>
      <w:r>
        <w:rPr>
          <w:sz w:val="22"/>
          <w:szCs w:val="22"/>
        </w:rPr>
        <w:t xml:space="preserve"> ornice z pozemků ZPF bude řádně uložena a zabezpečena proti zcizování, zaplevelování a </w:t>
      </w:r>
      <w:proofErr w:type="spellStart"/>
      <w:r>
        <w:rPr>
          <w:sz w:val="22"/>
          <w:szCs w:val="22"/>
        </w:rPr>
        <w:t>rozpavování</w:t>
      </w:r>
      <w:proofErr w:type="spellEnd"/>
      <w:r>
        <w:rPr>
          <w:sz w:val="22"/>
          <w:szCs w:val="22"/>
        </w:rPr>
        <w:t>. O provedení skrývky a jejím využ</w:t>
      </w:r>
      <w:r w:rsidR="000C3223">
        <w:rPr>
          <w:sz w:val="22"/>
          <w:szCs w:val="22"/>
        </w:rPr>
        <w:t>i</w:t>
      </w:r>
      <w:r>
        <w:rPr>
          <w:sz w:val="22"/>
          <w:szCs w:val="22"/>
        </w:rPr>
        <w:t>tí bude vedený deník.</w:t>
      </w:r>
    </w:p>
    <w:p w:rsidR="00704F04" w:rsidRDefault="00704F04" w:rsidP="00704F04">
      <w:pPr>
        <w:jc w:val="both"/>
        <w:rPr>
          <w:sz w:val="22"/>
          <w:szCs w:val="22"/>
        </w:rPr>
      </w:pPr>
      <w:r w:rsidRPr="00BC70F9">
        <w:rPr>
          <w:sz w:val="22"/>
          <w:szCs w:val="22"/>
        </w:rPr>
        <w:t>Zemina z výkopu založení hráze bude deponována na po</w:t>
      </w:r>
      <w:r>
        <w:rPr>
          <w:sz w:val="22"/>
          <w:szCs w:val="22"/>
        </w:rPr>
        <w:t xml:space="preserve">zemku </w:t>
      </w:r>
      <w:proofErr w:type="spellStart"/>
      <w:proofErr w:type="gramStart"/>
      <w:r>
        <w:rPr>
          <w:sz w:val="22"/>
          <w:szCs w:val="22"/>
        </w:rPr>
        <w:t>č.p</w:t>
      </w:r>
      <w:proofErr w:type="spellEnd"/>
      <w:r>
        <w:rPr>
          <w:sz w:val="22"/>
          <w:szCs w:val="22"/>
        </w:rPr>
        <w:t>.</w:t>
      </w:r>
      <w:proofErr w:type="gramEnd"/>
      <w:r>
        <w:rPr>
          <w:sz w:val="22"/>
          <w:szCs w:val="22"/>
        </w:rPr>
        <w:t xml:space="preserve"> 746,1 (do 500 m od místa stavby). Před ukládáním zeminy bude v prostoru </w:t>
      </w:r>
      <w:proofErr w:type="spellStart"/>
      <w:r>
        <w:rPr>
          <w:sz w:val="22"/>
          <w:szCs w:val="22"/>
        </w:rPr>
        <w:t>mezideponie</w:t>
      </w:r>
      <w:proofErr w:type="spellEnd"/>
      <w:r>
        <w:rPr>
          <w:sz w:val="22"/>
          <w:szCs w:val="22"/>
        </w:rPr>
        <w:t xml:space="preserve"> sejmuta ornice. </w:t>
      </w:r>
      <w:r w:rsidR="000C3223">
        <w:rPr>
          <w:sz w:val="22"/>
          <w:szCs w:val="22"/>
        </w:rPr>
        <w:t>Pravidla pro nakládání s ornicí jsou stejná jako u pozemků ZPF.</w:t>
      </w:r>
    </w:p>
    <w:p w:rsidR="00BC70F9" w:rsidRDefault="00BC70F9" w:rsidP="00BC70F9">
      <w:pPr>
        <w:jc w:val="both"/>
        <w:rPr>
          <w:sz w:val="22"/>
          <w:szCs w:val="22"/>
        </w:rPr>
      </w:pPr>
      <w:r w:rsidRPr="00BC70F9">
        <w:rPr>
          <w:sz w:val="22"/>
          <w:szCs w:val="22"/>
        </w:rPr>
        <w:t xml:space="preserve">Zeminy i ostatní konstrukční materiály budou skladovány tak, aby v případě přívalových dešťů nebo zvýšení hladiny toků nedocházelo k jejich rozplavování a </w:t>
      </w:r>
      <w:proofErr w:type="spellStart"/>
      <w:r w:rsidRPr="00BC70F9">
        <w:rPr>
          <w:sz w:val="22"/>
          <w:szCs w:val="22"/>
        </w:rPr>
        <w:t>odnosu</w:t>
      </w:r>
      <w:proofErr w:type="spellEnd"/>
      <w:r w:rsidRPr="00BC70F9">
        <w:rPr>
          <w:sz w:val="22"/>
          <w:szCs w:val="22"/>
        </w:rPr>
        <w:t>.</w:t>
      </w:r>
    </w:p>
    <w:p w:rsidR="00904160" w:rsidRDefault="00904160">
      <w:pPr>
        <w:spacing w:before="0" w:after="0" w:line="240" w:lineRule="auto"/>
        <w:contextualSpacing w:val="0"/>
        <w:rPr>
          <w:b/>
          <w:bCs/>
          <w:caps/>
          <w:color w:val="000000"/>
          <w:spacing w:val="14"/>
          <w:sz w:val="24"/>
          <w:szCs w:val="24"/>
        </w:rPr>
      </w:pPr>
      <w:bookmarkStart w:id="10" w:name="_Toc322324269"/>
      <w:r>
        <w:br w:type="page"/>
      </w:r>
    </w:p>
    <w:p w:rsidR="00BC70F9" w:rsidRPr="00BC70F9" w:rsidRDefault="00C20AB1" w:rsidP="00E36ECB">
      <w:pPr>
        <w:pStyle w:val="Nadpis2"/>
        <w:numPr>
          <w:ilvl w:val="0"/>
          <w:numId w:val="0"/>
        </w:numPr>
        <w:tabs>
          <w:tab w:val="left" w:pos="993"/>
        </w:tabs>
        <w:ind w:left="360"/>
      </w:pPr>
      <w:bookmarkStart w:id="11" w:name="_Toc430011941"/>
      <w:proofErr w:type="gramStart"/>
      <w:r>
        <w:lastRenderedPageBreak/>
        <w:t>F.1.</w:t>
      </w:r>
      <w:r w:rsidR="00434F5D">
        <w:t>5</w:t>
      </w:r>
      <w:proofErr w:type="gramEnd"/>
      <w:r w:rsidR="00E36ECB">
        <w:t>.</w:t>
      </w:r>
      <w:r w:rsidR="00E36ECB">
        <w:tab/>
      </w:r>
      <w:r w:rsidR="00B12A1D">
        <w:t xml:space="preserve"> </w:t>
      </w:r>
      <w:r w:rsidR="00BC70F9" w:rsidRPr="00BC70F9">
        <w:t>Obvod staveniště</w:t>
      </w:r>
      <w:bookmarkEnd w:id="10"/>
      <w:bookmarkEnd w:id="11"/>
    </w:p>
    <w:p w:rsidR="00BC70F9" w:rsidRDefault="00BC70F9" w:rsidP="00BC70F9">
      <w:pPr>
        <w:jc w:val="both"/>
        <w:rPr>
          <w:sz w:val="22"/>
          <w:szCs w:val="22"/>
        </w:rPr>
      </w:pPr>
      <w:r w:rsidRPr="00BC70F9">
        <w:rPr>
          <w:sz w:val="22"/>
          <w:szCs w:val="22"/>
        </w:rPr>
        <w:t>Obvod staveniště (hranice stavby) je</w:t>
      </w:r>
      <w:r w:rsidR="00E91218">
        <w:rPr>
          <w:sz w:val="22"/>
          <w:szCs w:val="22"/>
        </w:rPr>
        <w:t xml:space="preserve"> vyznačen </w:t>
      </w:r>
      <w:r w:rsidRPr="00BC70F9">
        <w:rPr>
          <w:sz w:val="22"/>
          <w:szCs w:val="22"/>
        </w:rPr>
        <w:t>v situačních výkresech C. Staveniště dodavatel stavby označí cedulemi se zákazem vstupu nepovolaných osob a v případě potřeby zajistí mechanickými zábranami.</w:t>
      </w:r>
    </w:p>
    <w:p w:rsidR="00795305" w:rsidRPr="00795305" w:rsidRDefault="00C20AB1" w:rsidP="00795305">
      <w:pPr>
        <w:pStyle w:val="Nadpis2"/>
        <w:numPr>
          <w:ilvl w:val="0"/>
          <w:numId w:val="0"/>
        </w:numPr>
        <w:tabs>
          <w:tab w:val="left" w:pos="993"/>
        </w:tabs>
        <w:ind w:left="360"/>
      </w:pPr>
      <w:bookmarkStart w:id="12" w:name="_Toc382941234"/>
      <w:bookmarkStart w:id="13" w:name="_Toc422990218"/>
      <w:bookmarkStart w:id="14" w:name="_Toc430011942"/>
      <w:proofErr w:type="gramStart"/>
      <w:r>
        <w:t>f.1.</w:t>
      </w:r>
      <w:r w:rsidR="00434F5D">
        <w:t>6</w:t>
      </w:r>
      <w:proofErr w:type="gramEnd"/>
      <w:r w:rsidR="00795305">
        <w:t xml:space="preserve">. </w:t>
      </w:r>
      <w:r w:rsidR="00795305" w:rsidRPr="00795305">
        <w:t>Odvodnění staveniště</w:t>
      </w:r>
      <w:bookmarkEnd w:id="12"/>
      <w:bookmarkEnd w:id="13"/>
      <w:bookmarkEnd w:id="14"/>
    </w:p>
    <w:p w:rsidR="00795305" w:rsidRPr="00795305" w:rsidRDefault="00795305" w:rsidP="00795305">
      <w:pPr>
        <w:jc w:val="both"/>
        <w:rPr>
          <w:sz w:val="22"/>
          <w:szCs w:val="22"/>
        </w:rPr>
      </w:pPr>
      <w:r w:rsidRPr="00795305">
        <w:rPr>
          <w:sz w:val="22"/>
          <w:szCs w:val="22"/>
        </w:rPr>
        <w:t>Pro výstavbu základové výpusti bude vybudované na pravém břehu obtokové koryto délky 95 m. Pro snížení hladiny podzemní vody pro výstav</w:t>
      </w:r>
      <w:r w:rsidR="003F4F6D">
        <w:rPr>
          <w:sz w:val="22"/>
          <w:szCs w:val="22"/>
        </w:rPr>
        <w:t>b</w:t>
      </w:r>
      <w:r w:rsidRPr="00795305">
        <w:rPr>
          <w:sz w:val="22"/>
          <w:szCs w:val="22"/>
        </w:rPr>
        <w:t>u hráze bude před zahájením výkopů pro založení hráze a stavbu výpusti ve vzdálenosti 15 m před hrází provedena kolmo na tok otevřená rýha v délce 39 m, hloubce 2,0 m a průměrné šířce 1,5 m. Přes otevřenou rýhu se bu</w:t>
      </w:r>
      <w:r w:rsidR="00B2729A">
        <w:rPr>
          <w:sz w:val="22"/>
          <w:szCs w:val="22"/>
        </w:rPr>
        <w:t>de voda převádět potrubím nebo žlabem. Projekt předpokládá použití plastového potrubí DN 600</w:t>
      </w:r>
      <w:r w:rsidRPr="00795305">
        <w:rPr>
          <w:sz w:val="22"/>
          <w:szCs w:val="22"/>
        </w:rPr>
        <w:t xml:space="preserve">. Toto potrubí bude zaústěno až do základové výpusti. Průsakové vody se budou z rýhy čerpat do potrubí. Pod hrází budou vybudovány 2 čerpací jímky hloubky 2,0 m. Jímky budou </w:t>
      </w:r>
      <w:proofErr w:type="spellStart"/>
      <w:r w:rsidRPr="00795305">
        <w:rPr>
          <w:sz w:val="22"/>
          <w:szCs w:val="22"/>
        </w:rPr>
        <w:t>přehloubeny</w:t>
      </w:r>
      <w:proofErr w:type="spellEnd"/>
      <w:r w:rsidRPr="00795305">
        <w:rPr>
          <w:sz w:val="22"/>
          <w:szCs w:val="22"/>
        </w:rPr>
        <w:t xml:space="preserve"> o 0,5 m a dno bude vyplněno makadamem. </w:t>
      </w:r>
      <w:r w:rsidR="00B2729A">
        <w:rPr>
          <w:sz w:val="22"/>
          <w:szCs w:val="22"/>
        </w:rPr>
        <w:t xml:space="preserve">Projekt předpokládá osazení jímek </w:t>
      </w:r>
      <w:r w:rsidRPr="00795305">
        <w:rPr>
          <w:sz w:val="22"/>
          <w:szCs w:val="22"/>
        </w:rPr>
        <w:t xml:space="preserve">betonovými </w:t>
      </w:r>
      <w:proofErr w:type="spellStart"/>
      <w:r w:rsidRPr="00795305">
        <w:rPr>
          <w:sz w:val="22"/>
          <w:szCs w:val="22"/>
        </w:rPr>
        <w:t>skružemi</w:t>
      </w:r>
      <w:proofErr w:type="spellEnd"/>
      <w:r w:rsidRPr="00795305">
        <w:rPr>
          <w:sz w:val="22"/>
          <w:szCs w:val="22"/>
        </w:rPr>
        <w:t xml:space="preserve"> DN 1000. </w:t>
      </w:r>
    </w:p>
    <w:p w:rsidR="00E219CD" w:rsidRDefault="00795305" w:rsidP="00904160">
      <w:pPr>
        <w:jc w:val="both"/>
        <w:rPr>
          <w:b/>
          <w:bCs/>
          <w:caps/>
          <w:color w:val="000000"/>
          <w:spacing w:val="14"/>
          <w:sz w:val="24"/>
          <w:szCs w:val="24"/>
        </w:rPr>
      </w:pPr>
      <w:r w:rsidRPr="00795305">
        <w:rPr>
          <w:sz w:val="22"/>
          <w:szCs w:val="22"/>
        </w:rPr>
        <w:t xml:space="preserve">Při výstavbě opevnění toku bude voda během stavby převáděna </w:t>
      </w:r>
      <w:r w:rsidR="008F104E">
        <w:rPr>
          <w:sz w:val="22"/>
          <w:szCs w:val="22"/>
        </w:rPr>
        <w:t>potrubím nebo žlabem. Projekt předpokládá použití ocelového</w:t>
      </w:r>
      <w:r w:rsidRPr="00795305">
        <w:rPr>
          <w:sz w:val="22"/>
          <w:szCs w:val="22"/>
        </w:rPr>
        <w:t xml:space="preserve"> potrubím DN 600. Vždy na začátku a konci </w:t>
      </w:r>
      <w:r w:rsidR="008F104E">
        <w:rPr>
          <w:sz w:val="22"/>
          <w:szCs w:val="22"/>
        </w:rPr>
        <w:t>úseku budou provedeny</w:t>
      </w:r>
      <w:r w:rsidRPr="00795305">
        <w:rPr>
          <w:sz w:val="22"/>
          <w:szCs w:val="22"/>
        </w:rPr>
        <w:t xml:space="preserve"> zemní hrázky z místního materiálu. Po dokončení úseku budou hrázky rozebrány.</w:t>
      </w:r>
      <w:bookmarkStart w:id="15" w:name="_Toc322324270"/>
    </w:p>
    <w:p w:rsidR="00BC70F9" w:rsidRPr="00E36ECB" w:rsidRDefault="00434F5D" w:rsidP="00E36ECB">
      <w:pPr>
        <w:pStyle w:val="Nadpis2"/>
        <w:numPr>
          <w:ilvl w:val="0"/>
          <w:numId w:val="0"/>
        </w:numPr>
        <w:tabs>
          <w:tab w:val="left" w:pos="993"/>
        </w:tabs>
        <w:ind w:left="360"/>
      </w:pPr>
      <w:bookmarkStart w:id="16" w:name="_Toc430011943"/>
      <w:proofErr w:type="gramStart"/>
      <w:r>
        <w:t>F.1.7</w:t>
      </w:r>
      <w:proofErr w:type="gramEnd"/>
      <w:r w:rsidR="00D0114A">
        <w:t xml:space="preserve">. </w:t>
      </w:r>
      <w:r w:rsidR="00BC70F9" w:rsidRPr="00E36ECB">
        <w:t>Významné sítě technické infrastruktury</w:t>
      </w:r>
      <w:bookmarkEnd w:id="15"/>
      <w:bookmarkEnd w:id="16"/>
    </w:p>
    <w:p w:rsidR="00520252" w:rsidRDefault="00520252" w:rsidP="00BC70F9">
      <w:pPr>
        <w:jc w:val="both"/>
        <w:rPr>
          <w:sz w:val="22"/>
          <w:szCs w:val="22"/>
        </w:rPr>
      </w:pPr>
      <w:r>
        <w:rPr>
          <w:sz w:val="22"/>
          <w:szCs w:val="22"/>
        </w:rPr>
        <w:t xml:space="preserve">Při výstavbě dojde ke středu s podzemními i nadzemními inženýrskými sítěmi. </w:t>
      </w:r>
      <w:r w:rsidR="00BC70F9" w:rsidRPr="00BC70F9">
        <w:rPr>
          <w:sz w:val="22"/>
          <w:szCs w:val="22"/>
        </w:rPr>
        <w:t xml:space="preserve">Před zahájením zemních prací budou vytyčeny podzemní sítě. </w:t>
      </w:r>
      <w:r w:rsidR="00930804">
        <w:rPr>
          <w:sz w:val="22"/>
          <w:szCs w:val="22"/>
        </w:rPr>
        <w:t>Výkop okolo podzemních sítí bude prováděn ručně.</w:t>
      </w:r>
    </w:p>
    <w:p w:rsidR="00520252" w:rsidRPr="00567370" w:rsidRDefault="00520252" w:rsidP="00520252">
      <w:pPr>
        <w:jc w:val="both"/>
        <w:rPr>
          <w:sz w:val="22"/>
          <w:szCs w:val="22"/>
        </w:rPr>
      </w:pPr>
      <w:r w:rsidRPr="00567370">
        <w:rPr>
          <w:sz w:val="22"/>
          <w:szCs w:val="22"/>
        </w:rPr>
        <w:t>Při výstavbě hráze poldru a úpravě toku dojde ke středu s ochrannými pásmy následujících inženýrských sítí.</w:t>
      </w:r>
    </w:p>
    <w:p w:rsidR="00520252" w:rsidRPr="008224BB" w:rsidRDefault="00520252" w:rsidP="00520252">
      <w:pPr>
        <w:numPr>
          <w:ilvl w:val="0"/>
          <w:numId w:val="15"/>
        </w:numPr>
        <w:jc w:val="both"/>
        <w:rPr>
          <w:sz w:val="22"/>
          <w:szCs w:val="22"/>
        </w:rPr>
      </w:pPr>
      <w:r w:rsidRPr="008224BB">
        <w:rPr>
          <w:sz w:val="22"/>
          <w:szCs w:val="22"/>
        </w:rPr>
        <w:t>dotčení ochranného pásma vysokotlakého plynovodu DN 200 PN 40</w:t>
      </w:r>
    </w:p>
    <w:p w:rsidR="00520252" w:rsidRDefault="00520252" w:rsidP="00520252">
      <w:pPr>
        <w:ind w:left="720"/>
        <w:jc w:val="both"/>
        <w:rPr>
          <w:i/>
          <w:sz w:val="22"/>
          <w:szCs w:val="22"/>
        </w:rPr>
      </w:pPr>
      <w:r w:rsidRPr="00C148F5">
        <w:rPr>
          <w:i/>
          <w:sz w:val="22"/>
          <w:szCs w:val="22"/>
        </w:rPr>
        <w:t xml:space="preserve">dotčený subjekt: RWE Distribuční služby s.r.o., Plynárenská 499/1, 657 02 Brno, vyjádření </w:t>
      </w:r>
      <w:proofErr w:type="spellStart"/>
      <w:r w:rsidRPr="00C148F5">
        <w:rPr>
          <w:i/>
          <w:sz w:val="22"/>
          <w:szCs w:val="22"/>
        </w:rPr>
        <w:t>čj</w:t>
      </w:r>
      <w:proofErr w:type="spellEnd"/>
      <w:r w:rsidRPr="00C148F5">
        <w:rPr>
          <w:i/>
          <w:sz w:val="22"/>
          <w:szCs w:val="22"/>
        </w:rPr>
        <w:t>. 5001113887, ze dne 2. 6. 2015</w:t>
      </w:r>
    </w:p>
    <w:p w:rsidR="00520252" w:rsidRPr="008224BB" w:rsidRDefault="00520252" w:rsidP="00520252">
      <w:pPr>
        <w:ind w:left="720"/>
        <w:jc w:val="both"/>
        <w:rPr>
          <w:i/>
          <w:sz w:val="22"/>
          <w:szCs w:val="22"/>
        </w:rPr>
      </w:pPr>
      <w:r>
        <w:rPr>
          <w:i/>
          <w:sz w:val="22"/>
          <w:szCs w:val="22"/>
        </w:rPr>
        <w:t>Bezpečnostní pásmo pro plynovod u DN 200 činí 20 m a ochranné pásmo u všech DN je 4 m, měřeno od obrysu potrubí plynovodu na každou stranu</w:t>
      </w:r>
    </w:p>
    <w:p w:rsidR="00520252" w:rsidRPr="00107E6C" w:rsidRDefault="00520252" w:rsidP="00520252">
      <w:pPr>
        <w:numPr>
          <w:ilvl w:val="0"/>
          <w:numId w:val="15"/>
        </w:numPr>
        <w:jc w:val="both"/>
        <w:rPr>
          <w:sz w:val="22"/>
          <w:szCs w:val="22"/>
        </w:rPr>
      </w:pPr>
      <w:r w:rsidRPr="008224BB">
        <w:rPr>
          <w:sz w:val="22"/>
          <w:szCs w:val="22"/>
        </w:rPr>
        <w:t xml:space="preserve">dotčení ochranného pásma VVN 400 </w:t>
      </w:r>
      <w:proofErr w:type="spellStart"/>
      <w:r w:rsidRPr="008224BB">
        <w:rPr>
          <w:sz w:val="22"/>
          <w:szCs w:val="22"/>
        </w:rPr>
        <w:t>kV</w:t>
      </w:r>
      <w:proofErr w:type="spellEnd"/>
      <w:r>
        <w:rPr>
          <w:sz w:val="22"/>
          <w:szCs w:val="22"/>
        </w:rPr>
        <w:t>, V401</w:t>
      </w:r>
      <w:r w:rsidRPr="008224BB">
        <w:rPr>
          <w:sz w:val="22"/>
          <w:szCs w:val="22"/>
        </w:rPr>
        <w:t xml:space="preserve"> </w:t>
      </w:r>
      <w:r>
        <w:rPr>
          <w:sz w:val="22"/>
          <w:szCs w:val="22"/>
        </w:rPr>
        <w:t xml:space="preserve">Týnec - </w:t>
      </w:r>
      <w:proofErr w:type="spellStart"/>
      <w:r w:rsidRPr="00107E6C">
        <w:rPr>
          <w:sz w:val="22"/>
          <w:szCs w:val="22"/>
        </w:rPr>
        <w:t>Krasíkov</w:t>
      </w:r>
      <w:proofErr w:type="spellEnd"/>
    </w:p>
    <w:p w:rsidR="00520252" w:rsidRDefault="00520252" w:rsidP="00520252">
      <w:pPr>
        <w:ind w:left="720"/>
        <w:jc w:val="both"/>
        <w:rPr>
          <w:i/>
          <w:sz w:val="22"/>
          <w:szCs w:val="22"/>
        </w:rPr>
      </w:pPr>
      <w:r w:rsidRPr="00107E6C">
        <w:rPr>
          <w:i/>
          <w:sz w:val="22"/>
          <w:szCs w:val="22"/>
        </w:rPr>
        <w:t xml:space="preserve">dotčený subjekt: ČEPS a.s., Elektrárenská 774/2, 101 52 Praha 10, vyjádření </w:t>
      </w:r>
      <w:proofErr w:type="gramStart"/>
      <w:r w:rsidRPr="00107E6C">
        <w:rPr>
          <w:i/>
          <w:sz w:val="22"/>
          <w:szCs w:val="22"/>
        </w:rPr>
        <w:t>č.j.</w:t>
      </w:r>
      <w:proofErr w:type="gramEnd"/>
      <w:r w:rsidRPr="00107E6C">
        <w:rPr>
          <w:i/>
          <w:sz w:val="22"/>
          <w:szCs w:val="22"/>
        </w:rPr>
        <w:t>678/15/KOC/</w:t>
      </w:r>
      <w:proofErr w:type="spellStart"/>
      <w:r w:rsidRPr="00107E6C">
        <w:rPr>
          <w:i/>
          <w:sz w:val="22"/>
          <w:szCs w:val="22"/>
        </w:rPr>
        <w:t>Ro</w:t>
      </w:r>
      <w:proofErr w:type="spellEnd"/>
      <w:r w:rsidRPr="00107E6C">
        <w:rPr>
          <w:i/>
          <w:sz w:val="22"/>
          <w:szCs w:val="22"/>
        </w:rPr>
        <w:t>/1, ze dne 8. 6. 2015</w:t>
      </w:r>
    </w:p>
    <w:p w:rsidR="00520252" w:rsidRDefault="00520252" w:rsidP="00520252">
      <w:pPr>
        <w:ind w:left="720"/>
        <w:jc w:val="both"/>
        <w:rPr>
          <w:i/>
          <w:sz w:val="22"/>
          <w:szCs w:val="22"/>
        </w:rPr>
      </w:pPr>
      <w:r>
        <w:rPr>
          <w:i/>
          <w:sz w:val="22"/>
          <w:szCs w:val="22"/>
        </w:rPr>
        <w:t xml:space="preserve">ochranné pásmo VVN 400 </w:t>
      </w:r>
      <w:proofErr w:type="spellStart"/>
      <w:r>
        <w:rPr>
          <w:i/>
          <w:sz w:val="22"/>
          <w:szCs w:val="22"/>
        </w:rPr>
        <w:t>kV</w:t>
      </w:r>
      <w:proofErr w:type="spellEnd"/>
      <w:r>
        <w:rPr>
          <w:i/>
          <w:sz w:val="22"/>
          <w:szCs w:val="22"/>
        </w:rPr>
        <w:t>: 25 m od krajního vodiče na každou stranu měřeno kolmo na vedení</w:t>
      </w:r>
    </w:p>
    <w:p w:rsidR="00520252" w:rsidRPr="005D2676" w:rsidRDefault="00520252" w:rsidP="00520252">
      <w:pPr>
        <w:numPr>
          <w:ilvl w:val="0"/>
          <w:numId w:val="15"/>
        </w:numPr>
        <w:jc w:val="both"/>
        <w:rPr>
          <w:sz w:val="22"/>
          <w:szCs w:val="22"/>
        </w:rPr>
      </w:pPr>
      <w:r w:rsidRPr="005D2676">
        <w:rPr>
          <w:sz w:val="22"/>
          <w:szCs w:val="22"/>
        </w:rPr>
        <w:t xml:space="preserve">dotčení ochranného pásma NN 1 </w:t>
      </w:r>
      <w:proofErr w:type="spellStart"/>
      <w:r w:rsidRPr="005D2676">
        <w:rPr>
          <w:sz w:val="22"/>
          <w:szCs w:val="22"/>
        </w:rPr>
        <w:t>kV</w:t>
      </w:r>
      <w:proofErr w:type="spellEnd"/>
      <w:r w:rsidRPr="005D2676">
        <w:rPr>
          <w:sz w:val="22"/>
          <w:szCs w:val="22"/>
        </w:rPr>
        <w:t xml:space="preserve"> </w:t>
      </w:r>
      <w:r>
        <w:rPr>
          <w:sz w:val="22"/>
          <w:szCs w:val="22"/>
        </w:rPr>
        <w:t>(podzemní síť, nadzemní síť</w:t>
      </w:r>
      <w:r w:rsidR="006D3851">
        <w:rPr>
          <w:sz w:val="22"/>
          <w:szCs w:val="22"/>
        </w:rPr>
        <w:t>)</w:t>
      </w:r>
    </w:p>
    <w:p w:rsidR="00520252" w:rsidRDefault="00520252" w:rsidP="00520252">
      <w:pPr>
        <w:ind w:left="720"/>
        <w:jc w:val="both"/>
        <w:rPr>
          <w:i/>
          <w:sz w:val="22"/>
          <w:szCs w:val="22"/>
        </w:rPr>
      </w:pPr>
      <w:r w:rsidRPr="008224BB">
        <w:rPr>
          <w:i/>
          <w:sz w:val="22"/>
          <w:szCs w:val="22"/>
        </w:rPr>
        <w:t>dotčený s</w:t>
      </w:r>
      <w:r>
        <w:rPr>
          <w:i/>
          <w:sz w:val="22"/>
          <w:szCs w:val="22"/>
        </w:rPr>
        <w:t xml:space="preserve">ubjekt: ČEZ Distribuce, a.s., </w:t>
      </w:r>
      <w:r w:rsidRPr="008224BB">
        <w:rPr>
          <w:i/>
          <w:sz w:val="22"/>
          <w:szCs w:val="22"/>
        </w:rPr>
        <w:t xml:space="preserve">Děčín, Děčín IV-Podmokly, Teplická 874/8, 405 02, </w:t>
      </w:r>
      <w:r w:rsidRPr="005D2676">
        <w:rPr>
          <w:i/>
          <w:sz w:val="22"/>
          <w:szCs w:val="22"/>
        </w:rPr>
        <w:t xml:space="preserve">vyjádření </w:t>
      </w:r>
      <w:proofErr w:type="spellStart"/>
      <w:r w:rsidRPr="005D2676">
        <w:rPr>
          <w:i/>
          <w:sz w:val="22"/>
          <w:szCs w:val="22"/>
        </w:rPr>
        <w:t>čj</w:t>
      </w:r>
      <w:proofErr w:type="spellEnd"/>
      <w:r w:rsidRPr="005D2676">
        <w:rPr>
          <w:i/>
          <w:sz w:val="22"/>
          <w:szCs w:val="22"/>
        </w:rPr>
        <w:t>. 0100417629, ze dne 19. 5. 2015</w:t>
      </w:r>
    </w:p>
    <w:p w:rsidR="00520252" w:rsidRDefault="00520252" w:rsidP="00520252">
      <w:pPr>
        <w:ind w:left="720"/>
        <w:jc w:val="both"/>
        <w:rPr>
          <w:i/>
          <w:sz w:val="22"/>
          <w:szCs w:val="22"/>
        </w:rPr>
      </w:pPr>
      <w:r w:rsidRPr="00BD0AFE">
        <w:rPr>
          <w:i/>
          <w:sz w:val="22"/>
          <w:szCs w:val="22"/>
        </w:rPr>
        <w:t xml:space="preserve">ochranné pásmo podzemního vedení NN 1 </w:t>
      </w:r>
      <w:proofErr w:type="spellStart"/>
      <w:r w:rsidRPr="00BD0AFE">
        <w:rPr>
          <w:i/>
          <w:sz w:val="22"/>
          <w:szCs w:val="22"/>
        </w:rPr>
        <w:t>kV</w:t>
      </w:r>
      <w:proofErr w:type="spellEnd"/>
      <w:r w:rsidRPr="00BD0AFE">
        <w:rPr>
          <w:i/>
          <w:sz w:val="22"/>
          <w:szCs w:val="22"/>
        </w:rPr>
        <w:t>: 1 m po obou stranách krajního kabelu</w:t>
      </w:r>
      <w:r>
        <w:rPr>
          <w:i/>
          <w:sz w:val="22"/>
          <w:szCs w:val="22"/>
        </w:rPr>
        <w:t xml:space="preserve"> kabelové trasy.</w:t>
      </w:r>
    </w:p>
    <w:p w:rsidR="00BD359A" w:rsidRDefault="00520252" w:rsidP="000C3223">
      <w:pPr>
        <w:ind w:left="720"/>
        <w:jc w:val="both"/>
        <w:rPr>
          <w:sz w:val="22"/>
          <w:szCs w:val="22"/>
        </w:rPr>
      </w:pPr>
      <w:r w:rsidRPr="00BD0AFE">
        <w:rPr>
          <w:i/>
          <w:sz w:val="22"/>
          <w:szCs w:val="22"/>
        </w:rPr>
        <w:t xml:space="preserve">ochranné pásmo </w:t>
      </w:r>
      <w:r>
        <w:rPr>
          <w:i/>
          <w:sz w:val="22"/>
          <w:szCs w:val="22"/>
        </w:rPr>
        <w:t>nadzemního</w:t>
      </w:r>
      <w:r w:rsidRPr="00BD0AFE">
        <w:rPr>
          <w:i/>
          <w:sz w:val="22"/>
          <w:szCs w:val="22"/>
        </w:rPr>
        <w:t xml:space="preserve"> vedení NN 1 </w:t>
      </w:r>
      <w:proofErr w:type="spellStart"/>
      <w:r w:rsidRPr="00BD0AFE">
        <w:rPr>
          <w:i/>
          <w:sz w:val="22"/>
          <w:szCs w:val="22"/>
        </w:rPr>
        <w:t>kV</w:t>
      </w:r>
      <w:proofErr w:type="spellEnd"/>
      <w:r w:rsidRPr="00BD0AFE">
        <w:rPr>
          <w:i/>
          <w:sz w:val="22"/>
          <w:szCs w:val="22"/>
        </w:rPr>
        <w:t>:</w:t>
      </w:r>
      <w:r>
        <w:rPr>
          <w:i/>
          <w:sz w:val="22"/>
          <w:szCs w:val="22"/>
        </w:rPr>
        <w:t xml:space="preserve"> </w:t>
      </w:r>
      <w:r w:rsidRPr="00BD0AFE">
        <w:rPr>
          <w:i/>
          <w:sz w:val="22"/>
          <w:szCs w:val="22"/>
        </w:rPr>
        <w:t xml:space="preserve">Nadzemní vedení nízkého napětí (do 1 </w:t>
      </w:r>
      <w:proofErr w:type="spellStart"/>
      <w:r w:rsidRPr="00BD0AFE">
        <w:rPr>
          <w:i/>
          <w:sz w:val="22"/>
          <w:szCs w:val="22"/>
        </w:rPr>
        <w:t>kV</w:t>
      </w:r>
      <w:proofErr w:type="spellEnd"/>
      <w:r w:rsidRPr="00BD0AFE">
        <w:rPr>
          <w:i/>
          <w:sz w:val="22"/>
          <w:szCs w:val="22"/>
        </w:rPr>
        <w:t>) není chráněno ochranným pásmem.</w:t>
      </w:r>
      <w:r>
        <w:rPr>
          <w:i/>
          <w:sz w:val="22"/>
          <w:szCs w:val="22"/>
        </w:rPr>
        <w:t xml:space="preserve"> </w:t>
      </w:r>
      <w:r w:rsidRPr="00BD0AFE">
        <w:rPr>
          <w:i/>
          <w:sz w:val="22"/>
          <w:szCs w:val="22"/>
        </w:rPr>
        <w:t>Při činnostech prováděných v jeho blízkosti (práce v blízkosti) je nutné dodržet vzdálenosti dané</w:t>
      </w:r>
      <w:r>
        <w:rPr>
          <w:i/>
          <w:sz w:val="22"/>
          <w:szCs w:val="22"/>
        </w:rPr>
        <w:t xml:space="preserve"> </w:t>
      </w:r>
      <w:r w:rsidRPr="00BD0AFE">
        <w:rPr>
          <w:i/>
          <w:sz w:val="22"/>
          <w:szCs w:val="22"/>
        </w:rPr>
        <w:t xml:space="preserve">ČSN EN 50110-1 </w:t>
      </w:r>
      <w:proofErr w:type="spellStart"/>
      <w:r w:rsidRPr="00BD0AFE">
        <w:rPr>
          <w:i/>
          <w:sz w:val="22"/>
          <w:szCs w:val="22"/>
        </w:rPr>
        <w:t>ed</w:t>
      </w:r>
      <w:proofErr w:type="spellEnd"/>
      <w:r w:rsidRPr="00BD0AFE">
        <w:rPr>
          <w:i/>
          <w:sz w:val="22"/>
          <w:szCs w:val="22"/>
        </w:rPr>
        <w:t>. 2.</w:t>
      </w:r>
    </w:p>
    <w:p w:rsidR="00520252" w:rsidRPr="0020097E" w:rsidRDefault="00520252" w:rsidP="00520252">
      <w:pPr>
        <w:numPr>
          <w:ilvl w:val="0"/>
          <w:numId w:val="15"/>
        </w:numPr>
        <w:jc w:val="both"/>
        <w:rPr>
          <w:sz w:val="22"/>
          <w:szCs w:val="22"/>
        </w:rPr>
      </w:pPr>
      <w:r w:rsidRPr="0020097E">
        <w:rPr>
          <w:sz w:val="22"/>
          <w:szCs w:val="22"/>
        </w:rPr>
        <w:t>dotčení ochranného pásma vodovodu</w:t>
      </w:r>
    </w:p>
    <w:p w:rsidR="00520252" w:rsidRPr="0020097E" w:rsidRDefault="00520252" w:rsidP="00520252">
      <w:pPr>
        <w:ind w:left="720"/>
        <w:jc w:val="both"/>
        <w:rPr>
          <w:i/>
          <w:sz w:val="22"/>
          <w:szCs w:val="22"/>
        </w:rPr>
      </w:pPr>
      <w:r w:rsidRPr="0020097E">
        <w:rPr>
          <w:sz w:val="22"/>
          <w:szCs w:val="22"/>
        </w:rPr>
        <w:lastRenderedPageBreak/>
        <w:t xml:space="preserve">dotčený subjekt: </w:t>
      </w:r>
      <w:r w:rsidRPr="0020097E">
        <w:rPr>
          <w:i/>
          <w:sz w:val="22"/>
          <w:szCs w:val="22"/>
        </w:rPr>
        <w:t xml:space="preserve">Obec </w:t>
      </w:r>
      <w:proofErr w:type="spellStart"/>
      <w:r w:rsidRPr="0020097E">
        <w:rPr>
          <w:i/>
          <w:sz w:val="22"/>
          <w:szCs w:val="22"/>
        </w:rPr>
        <w:t>Němčice</w:t>
      </w:r>
      <w:proofErr w:type="spellEnd"/>
      <w:r w:rsidRPr="0020097E">
        <w:rPr>
          <w:i/>
          <w:sz w:val="22"/>
          <w:szCs w:val="22"/>
        </w:rPr>
        <w:t xml:space="preserve">, </w:t>
      </w:r>
      <w:proofErr w:type="spellStart"/>
      <w:r w:rsidRPr="0020097E">
        <w:rPr>
          <w:i/>
          <w:sz w:val="22"/>
          <w:szCs w:val="22"/>
        </w:rPr>
        <w:t>Němčice</w:t>
      </w:r>
      <w:proofErr w:type="spellEnd"/>
      <w:r w:rsidRPr="0020097E">
        <w:rPr>
          <w:i/>
          <w:sz w:val="22"/>
          <w:szCs w:val="22"/>
        </w:rPr>
        <w:t xml:space="preserve"> 107, 561 18 </w:t>
      </w:r>
      <w:proofErr w:type="spellStart"/>
      <w:r w:rsidRPr="0020097E">
        <w:rPr>
          <w:i/>
          <w:sz w:val="22"/>
          <w:szCs w:val="22"/>
        </w:rPr>
        <w:t>Němčice</w:t>
      </w:r>
      <w:proofErr w:type="spellEnd"/>
      <w:r w:rsidRPr="0020097E">
        <w:rPr>
          <w:i/>
          <w:sz w:val="22"/>
          <w:szCs w:val="22"/>
        </w:rPr>
        <w:t xml:space="preserve">, </w:t>
      </w:r>
      <w:proofErr w:type="spellStart"/>
      <w:proofErr w:type="gramStart"/>
      <w:r w:rsidRPr="0020097E">
        <w:rPr>
          <w:i/>
          <w:sz w:val="22"/>
          <w:szCs w:val="22"/>
        </w:rPr>
        <w:t>č.j</w:t>
      </w:r>
      <w:proofErr w:type="spellEnd"/>
      <w:r w:rsidRPr="0020097E">
        <w:rPr>
          <w:i/>
          <w:sz w:val="22"/>
          <w:szCs w:val="22"/>
        </w:rPr>
        <w:t>.</w:t>
      </w:r>
      <w:proofErr w:type="gramEnd"/>
      <w:r w:rsidRPr="0020097E">
        <w:rPr>
          <w:i/>
          <w:sz w:val="22"/>
          <w:szCs w:val="22"/>
        </w:rPr>
        <w:t xml:space="preserve"> 258-2/2015/St, ze dne </w:t>
      </w:r>
      <w:r>
        <w:rPr>
          <w:i/>
          <w:sz w:val="22"/>
          <w:szCs w:val="22"/>
        </w:rPr>
        <w:br/>
      </w:r>
      <w:r w:rsidRPr="0020097E">
        <w:rPr>
          <w:i/>
          <w:sz w:val="22"/>
          <w:szCs w:val="22"/>
        </w:rPr>
        <w:t>29. 5. 2015</w:t>
      </w:r>
    </w:p>
    <w:p w:rsidR="00520252" w:rsidRDefault="00520252" w:rsidP="00520252">
      <w:pPr>
        <w:ind w:left="720"/>
        <w:jc w:val="both"/>
        <w:rPr>
          <w:i/>
          <w:sz w:val="22"/>
          <w:szCs w:val="22"/>
        </w:rPr>
      </w:pPr>
      <w:r>
        <w:rPr>
          <w:i/>
          <w:sz w:val="22"/>
          <w:szCs w:val="22"/>
        </w:rPr>
        <w:t>ochranné pásmo vodovodu: 1,5 m od vnější hrany potrubí na každou stranu měřeno kolmo na jeho obrys</w:t>
      </w:r>
    </w:p>
    <w:p w:rsidR="00520252" w:rsidRPr="0020097E" w:rsidRDefault="00520252" w:rsidP="00520252">
      <w:pPr>
        <w:numPr>
          <w:ilvl w:val="0"/>
          <w:numId w:val="15"/>
        </w:numPr>
        <w:jc w:val="both"/>
        <w:rPr>
          <w:sz w:val="22"/>
          <w:szCs w:val="22"/>
        </w:rPr>
      </w:pPr>
      <w:r w:rsidRPr="0020097E">
        <w:rPr>
          <w:sz w:val="22"/>
          <w:szCs w:val="22"/>
        </w:rPr>
        <w:t>dotčení ochranného pásma kanalizace</w:t>
      </w:r>
      <w:r w:rsidRPr="0020097E">
        <w:rPr>
          <w:i/>
          <w:sz w:val="22"/>
          <w:szCs w:val="22"/>
        </w:rPr>
        <w:t xml:space="preserve"> </w:t>
      </w:r>
    </w:p>
    <w:p w:rsidR="00520252" w:rsidRPr="0020097E" w:rsidRDefault="00520252" w:rsidP="00520252">
      <w:pPr>
        <w:ind w:left="720"/>
        <w:jc w:val="both"/>
        <w:rPr>
          <w:i/>
          <w:sz w:val="22"/>
          <w:szCs w:val="22"/>
        </w:rPr>
      </w:pPr>
      <w:r w:rsidRPr="0020097E">
        <w:rPr>
          <w:sz w:val="22"/>
          <w:szCs w:val="22"/>
        </w:rPr>
        <w:t xml:space="preserve">dotčený subjekt: </w:t>
      </w:r>
      <w:r w:rsidRPr="0020097E">
        <w:rPr>
          <w:i/>
          <w:sz w:val="22"/>
          <w:szCs w:val="22"/>
        </w:rPr>
        <w:t xml:space="preserve">Obec </w:t>
      </w:r>
      <w:proofErr w:type="spellStart"/>
      <w:r w:rsidRPr="0020097E">
        <w:rPr>
          <w:i/>
          <w:sz w:val="22"/>
          <w:szCs w:val="22"/>
        </w:rPr>
        <w:t>Němčice</w:t>
      </w:r>
      <w:proofErr w:type="spellEnd"/>
      <w:r w:rsidRPr="0020097E">
        <w:rPr>
          <w:i/>
          <w:sz w:val="22"/>
          <w:szCs w:val="22"/>
        </w:rPr>
        <w:t xml:space="preserve">, </w:t>
      </w:r>
      <w:proofErr w:type="spellStart"/>
      <w:r w:rsidRPr="0020097E">
        <w:rPr>
          <w:i/>
          <w:sz w:val="22"/>
          <w:szCs w:val="22"/>
        </w:rPr>
        <w:t>Němčice</w:t>
      </w:r>
      <w:proofErr w:type="spellEnd"/>
      <w:r w:rsidRPr="0020097E">
        <w:rPr>
          <w:i/>
          <w:sz w:val="22"/>
          <w:szCs w:val="22"/>
        </w:rPr>
        <w:t xml:space="preserve"> 107, 561 18 </w:t>
      </w:r>
      <w:proofErr w:type="spellStart"/>
      <w:r w:rsidRPr="0020097E">
        <w:rPr>
          <w:i/>
          <w:sz w:val="22"/>
          <w:szCs w:val="22"/>
        </w:rPr>
        <w:t>Němčice</w:t>
      </w:r>
      <w:proofErr w:type="spellEnd"/>
      <w:r w:rsidRPr="0020097E">
        <w:rPr>
          <w:i/>
          <w:sz w:val="22"/>
          <w:szCs w:val="22"/>
        </w:rPr>
        <w:t xml:space="preserve">, </w:t>
      </w:r>
      <w:proofErr w:type="spellStart"/>
      <w:proofErr w:type="gramStart"/>
      <w:r w:rsidRPr="0020097E">
        <w:rPr>
          <w:i/>
          <w:sz w:val="22"/>
          <w:szCs w:val="22"/>
        </w:rPr>
        <w:t>č.j</w:t>
      </w:r>
      <w:proofErr w:type="spellEnd"/>
      <w:r w:rsidRPr="0020097E">
        <w:rPr>
          <w:i/>
          <w:sz w:val="22"/>
          <w:szCs w:val="22"/>
        </w:rPr>
        <w:t>.</w:t>
      </w:r>
      <w:proofErr w:type="gramEnd"/>
      <w:r w:rsidRPr="0020097E">
        <w:rPr>
          <w:i/>
          <w:sz w:val="22"/>
          <w:szCs w:val="22"/>
        </w:rPr>
        <w:t xml:space="preserve"> 258-2/2015/St, ze dne </w:t>
      </w:r>
      <w:r>
        <w:rPr>
          <w:i/>
          <w:sz w:val="22"/>
          <w:szCs w:val="22"/>
        </w:rPr>
        <w:br/>
      </w:r>
      <w:r w:rsidRPr="0020097E">
        <w:rPr>
          <w:i/>
          <w:sz w:val="22"/>
          <w:szCs w:val="22"/>
        </w:rPr>
        <w:t>29. 5. 2015</w:t>
      </w:r>
    </w:p>
    <w:p w:rsidR="00520252" w:rsidRDefault="00520252" w:rsidP="00520252">
      <w:pPr>
        <w:ind w:left="720"/>
        <w:jc w:val="both"/>
        <w:rPr>
          <w:sz w:val="22"/>
          <w:szCs w:val="22"/>
          <w:highlight w:val="yellow"/>
        </w:rPr>
      </w:pPr>
      <w:r>
        <w:rPr>
          <w:i/>
          <w:sz w:val="22"/>
          <w:szCs w:val="22"/>
        </w:rPr>
        <w:t>ochranné pásmo kanalizace: 1,5 m od vnější hrany potrubí na každou stranu měřeno kolmo na jeho obrys</w:t>
      </w:r>
    </w:p>
    <w:p w:rsidR="00BD359A" w:rsidRPr="0020097E" w:rsidRDefault="00BD359A" w:rsidP="00BD359A">
      <w:pPr>
        <w:numPr>
          <w:ilvl w:val="0"/>
          <w:numId w:val="15"/>
        </w:numPr>
        <w:jc w:val="both"/>
        <w:rPr>
          <w:sz w:val="22"/>
          <w:szCs w:val="22"/>
        </w:rPr>
      </w:pPr>
      <w:r w:rsidRPr="0020097E">
        <w:rPr>
          <w:sz w:val="22"/>
          <w:szCs w:val="22"/>
        </w:rPr>
        <w:t xml:space="preserve">dotčení ochranného pásma </w:t>
      </w:r>
      <w:r>
        <w:rPr>
          <w:sz w:val="22"/>
          <w:szCs w:val="22"/>
        </w:rPr>
        <w:t>sdělovacích kabelů</w:t>
      </w:r>
    </w:p>
    <w:p w:rsidR="007B5D86" w:rsidRPr="00AE04C6" w:rsidRDefault="00BD359A" w:rsidP="00BD359A">
      <w:pPr>
        <w:ind w:left="720"/>
        <w:jc w:val="both"/>
        <w:rPr>
          <w:i/>
          <w:sz w:val="22"/>
          <w:szCs w:val="22"/>
        </w:rPr>
      </w:pPr>
      <w:r w:rsidRPr="00BD359A">
        <w:rPr>
          <w:sz w:val="22"/>
          <w:szCs w:val="22"/>
        </w:rPr>
        <w:t xml:space="preserve">dotčený subjekt: </w:t>
      </w:r>
      <w:r w:rsidRPr="00BD359A">
        <w:rPr>
          <w:i/>
          <w:sz w:val="22"/>
          <w:szCs w:val="22"/>
        </w:rPr>
        <w:t xml:space="preserve">O2 </w:t>
      </w:r>
      <w:proofErr w:type="spellStart"/>
      <w:r w:rsidRPr="00BD359A">
        <w:rPr>
          <w:i/>
          <w:sz w:val="22"/>
          <w:szCs w:val="22"/>
        </w:rPr>
        <w:t>Czech</w:t>
      </w:r>
      <w:proofErr w:type="spellEnd"/>
      <w:r w:rsidRPr="00BD359A">
        <w:rPr>
          <w:i/>
          <w:sz w:val="22"/>
          <w:szCs w:val="22"/>
        </w:rPr>
        <w:t xml:space="preserve"> </w:t>
      </w:r>
      <w:proofErr w:type="spellStart"/>
      <w:r w:rsidRPr="00BD359A">
        <w:rPr>
          <w:i/>
          <w:sz w:val="22"/>
          <w:szCs w:val="22"/>
        </w:rPr>
        <w:t>Republic</w:t>
      </w:r>
      <w:proofErr w:type="spellEnd"/>
      <w:r w:rsidRPr="00BD359A">
        <w:rPr>
          <w:i/>
          <w:sz w:val="22"/>
          <w:szCs w:val="22"/>
        </w:rPr>
        <w:t xml:space="preserve"> a.s., </w:t>
      </w:r>
      <w:r w:rsidR="007B5D86" w:rsidRPr="00BD359A">
        <w:rPr>
          <w:i/>
          <w:sz w:val="22"/>
          <w:szCs w:val="22"/>
        </w:rPr>
        <w:t xml:space="preserve"> </w:t>
      </w:r>
      <w:proofErr w:type="spellStart"/>
      <w:proofErr w:type="gramStart"/>
      <w:r w:rsidR="007B5D86" w:rsidRPr="00BD359A">
        <w:rPr>
          <w:i/>
          <w:sz w:val="22"/>
          <w:szCs w:val="22"/>
        </w:rPr>
        <w:t>č.j</w:t>
      </w:r>
      <w:proofErr w:type="spellEnd"/>
      <w:r w:rsidR="007B5D86" w:rsidRPr="00BD359A">
        <w:rPr>
          <w:i/>
          <w:sz w:val="22"/>
          <w:szCs w:val="22"/>
        </w:rPr>
        <w:t>.</w:t>
      </w:r>
      <w:proofErr w:type="gramEnd"/>
      <w:r w:rsidR="007B5D86" w:rsidRPr="00BD359A">
        <w:rPr>
          <w:i/>
          <w:sz w:val="22"/>
          <w:szCs w:val="22"/>
        </w:rPr>
        <w:t xml:space="preserve"> 595224/15, ze dne 12. 5. 2015</w:t>
      </w:r>
    </w:p>
    <w:p w:rsidR="007B5D86" w:rsidRDefault="007B5D86" w:rsidP="00BD359A">
      <w:pPr>
        <w:ind w:left="720"/>
        <w:jc w:val="both"/>
        <w:rPr>
          <w:sz w:val="22"/>
          <w:szCs w:val="22"/>
        </w:rPr>
      </w:pPr>
      <w:r>
        <w:rPr>
          <w:sz w:val="22"/>
          <w:szCs w:val="22"/>
        </w:rPr>
        <w:t xml:space="preserve">Ve vyznačené, zájmovém území se nachází síť elektronických komunikací společnosti O2 </w:t>
      </w:r>
      <w:proofErr w:type="spellStart"/>
      <w:r>
        <w:rPr>
          <w:sz w:val="22"/>
          <w:szCs w:val="22"/>
        </w:rPr>
        <w:t>Czech</w:t>
      </w:r>
      <w:proofErr w:type="spellEnd"/>
      <w:r>
        <w:rPr>
          <w:sz w:val="22"/>
          <w:szCs w:val="22"/>
        </w:rPr>
        <w:t xml:space="preserve"> </w:t>
      </w:r>
      <w:proofErr w:type="spellStart"/>
      <w:r>
        <w:rPr>
          <w:sz w:val="22"/>
          <w:szCs w:val="22"/>
        </w:rPr>
        <w:t>Republic</w:t>
      </w:r>
      <w:proofErr w:type="spellEnd"/>
      <w:r>
        <w:rPr>
          <w:sz w:val="22"/>
          <w:szCs w:val="22"/>
        </w:rPr>
        <w:t xml:space="preserve"> a.s. (dále jen SEK) nebo její ochranné pásmo.</w:t>
      </w:r>
    </w:p>
    <w:p w:rsidR="007B5D86" w:rsidRPr="00AE04C6" w:rsidRDefault="007B5D86" w:rsidP="007B5D86">
      <w:pPr>
        <w:ind w:left="720"/>
        <w:jc w:val="both"/>
        <w:rPr>
          <w:i/>
          <w:sz w:val="22"/>
          <w:szCs w:val="22"/>
        </w:rPr>
      </w:pPr>
      <w:r w:rsidRPr="00AE04C6">
        <w:rPr>
          <w:i/>
          <w:sz w:val="22"/>
          <w:szCs w:val="22"/>
        </w:rPr>
        <w:t xml:space="preserve">- Podmínky ochrany SEK jsou stanoveny v tomto Vyjádření a ve Všeobecných podmínkách ochrany SEK společnosti O2 </w:t>
      </w:r>
      <w:proofErr w:type="spellStart"/>
      <w:r w:rsidRPr="00AE04C6">
        <w:rPr>
          <w:i/>
          <w:sz w:val="22"/>
          <w:szCs w:val="22"/>
        </w:rPr>
        <w:t>Czech</w:t>
      </w:r>
      <w:proofErr w:type="spellEnd"/>
      <w:r w:rsidRPr="00AE04C6">
        <w:rPr>
          <w:i/>
          <w:sz w:val="22"/>
          <w:szCs w:val="22"/>
        </w:rPr>
        <w:t xml:space="preserve"> </w:t>
      </w:r>
      <w:proofErr w:type="spellStart"/>
      <w:r w:rsidRPr="00AE04C6">
        <w:rPr>
          <w:i/>
          <w:sz w:val="22"/>
          <w:szCs w:val="22"/>
        </w:rPr>
        <w:t>Republic</w:t>
      </w:r>
      <w:proofErr w:type="spellEnd"/>
      <w:r w:rsidRPr="00AE04C6">
        <w:rPr>
          <w:i/>
          <w:sz w:val="22"/>
          <w:szCs w:val="22"/>
        </w:rPr>
        <w:t xml:space="preserve"> a.s., které jsou nedílnou součástí tohoto Vyjádření. Stavebník, nebo jím pověřená třetí osoba, je povinen řídit se těmito Všeobecnými podmínkami ochrany SEK společnosti O2 </w:t>
      </w:r>
      <w:proofErr w:type="spellStart"/>
      <w:r w:rsidRPr="00AE04C6">
        <w:rPr>
          <w:i/>
          <w:sz w:val="22"/>
          <w:szCs w:val="22"/>
        </w:rPr>
        <w:t>Czech</w:t>
      </w:r>
      <w:proofErr w:type="spellEnd"/>
      <w:r w:rsidRPr="00AE04C6">
        <w:rPr>
          <w:i/>
          <w:sz w:val="22"/>
          <w:szCs w:val="22"/>
        </w:rPr>
        <w:t xml:space="preserve"> </w:t>
      </w:r>
      <w:proofErr w:type="spellStart"/>
      <w:r w:rsidRPr="00AE04C6">
        <w:rPr>
          <w:i/>
          <w:sz w:val="22"/>
          <w:szCs w:val="22"/>
        </w:rPr>
        <w:t>Republic</w:t>
      </w:r>
      <w:proofErr w:type="spellEnd"/>
      <w:r w:rsidRPr="00AE04C6">
        <w:rPr>
          <w:i/>
          <w:sz w:val="22"/>
          <w:szCs w:val="22"/>
        </w:rPr>
        <w:t xml:space="preserve"> a.s.</w:t>
      </w:r>
    </w:p>
    <w:p w:rsidR="007B5D86" w:rsidRPr="00AE04C6" w:rsidRDefault="007B5D86" w:rsidP="007B5D86">
      <w:pPr>
        <w:ind w:left="720"/>
        <w:jc w:val="both"/>
        <w:rPr>
          <w:i/>
          <w:sz w:val="22"/>
          <w:szCs w:val="22"/>
        </w:rPr>
      </w:pPr>
      <w:r w:rsidRPr="00AE04C6">
        <w:rPr>
          <w:i/>
          <w:sz w:val="22"/>
          <w:szCs w:val="22"/>
        </w:rPr>
        <w:t>- Stavebník, nebo jím pověřená třetí osoba, je povinen pouze pro případ, že</w:t>
      </w:r>
    </w:p>
    <w:p w:rsidR="007B5D86" w:rsidRPr="00AE04C6" w:rsidRDefault="007B5D86" w:rsidP="007B5D86">
      <w:pPr>
        <w:ind w:left="720"/>
        <w:jc w:val="both"/>
        <w:rPr>
          <w:i/>
          <w:sz w:val="22"/>
          <w:szCs w:val="22"/>
        </w:rPr>
      </w:pPr>
      <w:r w:rsidRPr="00AE04C6">
        <w:rPr>
          <w:i/>
          <w:sz w:val="22"/>
          <w:szCs w:val="22"/>
        </w:rPr>
        <w:t xml:space="preserve">a) existence a poloha SEK, jež je zakreslena v přiloženém výřezu/výřezech z účelové mapy SEK společnosti O2 </w:t>
      </w:r>
      <w:proofErr w:type="spellStart"/>
      <w:r w:rsidRPr="00AE04C6">
        <w:rPr>
          <w:i/>
          <w:sz w:val="22"/>
          <w:szCs w:val="22"/>
        </w:rPr>
        <w:t>Czech</w:t>
      </w:r>
      <w:proofErr w:type="spellEnd"/>
      <w:r w:rsidRPr="00AE04C6">
        <w:rPr>
          <w:i/>
          <w:sz w:val="22"/>
          <w:szCs w:val="22"/>
        </w:rPr>
        <w:t xml:space="preserve"> </w:t>
      </w:r>
      <w:proofErr w:type="spellStart"/>
      <w:r w:rsidRPr="00AE04C6">
        <w:rPr>
          <w:i/>
          <w:sz w:val="22"/>
          <w:szCs w:val="22"/>
        </w:rPr>
        <w:t>Republic</w:t>
      </w:r>
      <w:proofErr w:type="spellEnd"/>
      <w:r w:rsidRPr="00AE04C6">
        <w:rPr>
          <w:i/>
          <w:sz w:val="22"/>
          <w:szCs w:val="22"/>
        </w:rPr>
        <w:t xml:space="preserve"> a.s. a nebo</w:t>
      </w:r>
    </w:p>
    <w:p w:rsidR="007B5D86" w:rsidRPr="00AE04C6" w:rsidRDefault="007B5D86" w:rsidP="007B5D86">
      <w:pPr>
        <w:ind w:left="720"/>
        <w:jc w:val="both"/>
        <w:rPr>
          <w:i/>
          <w:sz w:val="22"/>
          <w:szCs w:val="22"/>
        </w:rPr>
      </w:pPr>
      <w:r w:rsidRPr="00AE04C6">
        <w:rPr>
          <w:i/>
          <w:sz w:val="22"/>
          <w:szCs w:val="22"/>
        </w:rPr>
        <w:t xml:space="preserve">b) toto Vyjádření, včetně Všeobecných podmínek ochrany SEK nepředstavuje dostatečnou informaci pro záměr, pro který podal shora označenou žádost nebo pro zpracování projektové dokumentace stavby, která koliduje se SEK, nebo zasahuje do Ochranného pásma SEK, vyzvat písemně společnost O2 </w:t>
      </w:r>
      <w:proofErr w:type="spellStart"/>
      <w:r w:rsidRPr="00AE04C6">
        <w:rPr>
          <w:i/>
          <w:sz w:val="22"/>
          <w:szCs w:val="22"/>
        </w:rPr>
        <w:t>Czech</w:t>
      </w:r>
      <w:proofErr w:type="spellEnd"/>
      <w:r w:rsidRPr="00AE04C6">
        <w:rPr>
          <w:i/>
          <w:sz w:val="22"/>
          <w:szCs w:val="22"/>
        </w:rPr>
        <w:t xml:space="preserve"> </w:t>
      </w:r>
      <w:proofErr w:type="spellStart"/>
      <w:r w:rsidRPr="00AE04C6">
        <w:rPr>
          <w:i/>
          <w:sz w:val="22"/>
          <w:szCs w:val="22"/>
        </w:rPr>
        <w:t>Republic</w:t>
      </w:r>
      <w:proofErr w:type="spellEnd"/>
      <w:r w:rsidRPr="00AE04C6">
        <w:rPr>
          <w:i/>
          <w:sz w:val="22"/>
          <w:szCs w:val="22"/>
        </w:rPr>
        <w:t xml:space="preserve"> a.s. k upřesnění podmínek ochrany SEK, a to prostřednictvím zaměstnance společnosti O2 </w:t>
      </w:r>
      <w:proofErr w:type="spellStart"/>
      <w:r w:rsidRPr="00AE04C6">
        <w:rPr>
          <w:i/>
          <w:sz w:val="22"/>
          <w:szCs w:val="22"/>
        </w:rPr>
        <w:t>Czech</w:t>
      </w:r>
      <w:proofErr w:type="spellEnd"/>
      <w:r w:rsidRPr="00AE04C6">
        <w:rPr>
          <w:i/>
          <w:sz w:val="22"/>
          <w:szCs w:val="22"/>
        </w:rPr>
        <w:t xml:space="preserve"> </w:t>
      </w:r>
      <w:proofErr w:type="spellStart"/>
      <w:r w:rsidRPr="00AE04C6">
        <w:rPr>
          <w:i/>
          <w:sz w:val="22"/>
          <w:szCs w:val="22"/>
        </w:rPr>
        <w:t>Republic</w:t>
      </w:r>
      <w:proofErr w:type="spellEnd"/>
      <w:r w:rsidRPr="00AE04C6">
        <w:rPr>
          <w:i/>
          <w:sz w:val="22"/>
          <w:szCs w:val="22"/>
        </w:rPr>
        <w:t xml:space="preserve"> a.s. pověřeného ochranou sítě - Jaromír Liška, e-mail: jaromir.liska@o2.cz (dále jen POS).</w:t>
      </w:r>
    </w:p>
    <w:p w:rsidR="007B5D86" w:rsidRPr="00AE04C6" w:rsidRDefault="007B5D86" w:rsidP="007B5D86">
      <w:pPr>
        <w:ind w:left="720"/>
        <w:jc w:val="both"/>
        <w:rPr>
          <w:i/>
          <w:sz w:val="22"/>
          <w:szCs w:val="22"/>
        </w:rPr>
      </w:pPr>
      <w:r w:rsidRPr="00AE04C6">
        <w:rPr>
          <w:i/>
          <w:sz w:val="22"/>
          <w:szCs w:val="22"/>
        </w:rPr>
        <w:t xml:space="preserve">- Přeložení SEK zajistí její vlastník, společnost O2 </w:t>
      </w:r>
      <w:proofErr w:type="spellStart"/>
      <w:r w:rsidRPr="00AE04C6">
        <w:rPr>
          <w:i/>
          <w:sz w:val="22"/>
          <w:szCs w:val="22"/>
        </w:rPr>
        <w:t>Czech</w:t>
      </w:r>
      <w:proofErr w:type="spellEnd"/>
      <w:r w:rsidRPr="00AE04C6">
        <w:rPr>
          <w:i/>
          <w:sz w:val="22"/>
          <w:szCs w:val="22"/>
        </w:rPr>
        <w:t xml:space="preserve"> </w:t>
      </w:r>
      <w:proofErr w:type="spellStart"/>
      <w:r w:rsidRPr="00AE04C6">
        <w:rPr>
          <w:i/>
          <w:sz w:val="22"/>
          <w:szCs w:val="22"/>
        </w:rPr>
        <w:t>Republic</w:t>
      </w:r>
      <w:proofErr w:type="spellEnd"/>
      <w:r w:rsidRPr="00AE04C6">
        <w:rPr>
          <w:i/>
          <w:sz w:val="22"/>
          <w:szCs w:val="22"/>
        </w:rPr>
        <w:t xml:space="preserve"> a.s. Stavebník, který vyvolal překládku SEK je dle ustanovení § 104 odst. 17 zákona č. 127/2005 Sb., o elektronických komunikacích a o změně</w:t>
      </w:r>
    </w:p>
    <w:p w:rsidR="007B5D86" w:rsidRPr="00AE04C6" w:rsidRDefault="007B5D86" w:rsidP="007B5D86">
      <w:pPr>
        <w:ind w:left="720"/>
        <w:jc w:val="both"/>
        <w:rPr>
          <w:i/>
          <w:sz w:val="22"/>
          <w:szCs w:val="22"/>
        </w:rPr>
      </w:pPr>
      <w:r w:rsidRPr="00AE04C6">
        <w:rPr>
          <w:i/>
          <w:sz w:val="22"/>
          <w:szCs w:val="22"/>
        </w:rPr>
        <w:t xml:space="preserve">některých souvisejících zákonů povinen uhradit společnosti O2 </w:t>
      </w:r>
      <w:proofErr w:type="spellStart"/>
      <w:r w:rsidRPr="00AE04C6">
        <w:rPr>
          <w:i/>
          <w:sz w:val="22"/>
          <w:szCs w:val="22"/>
        </w:rPr>
        <w:t>Czech</w:t>
      </w:r>
      <w:proofErr w:type="spellEnd"/>
      <w:r w:rsidRPr="00AE04C6">
        <w:rPr>
          <w:i/>
          <w:sz w:val="22"/>
          <w:szCs w:val="22"/>
        </w:rPr>
        <w:t xml:space="preserve"> </w:t>
      </w:r>
      <w:proofErr w:type="spellStart"/>
      <w:r w:rsidRPr="00AE04C6">
        <w:rPr>
          <w:i/>
          <w:sz w:val="22"/>
          <w:szCs w:val="22"/>
        </w:rPr>
        <w:t>Republic</w:t>
      </w:r>
      <w:proofErr w:type="spellEnd"/>
      <w:r w:rsidRPr="00AE04C6">
        <w:rPr>
          <w:i/>
          <w:sz w:val="22"/>
          <w:szCs w:val="22"/>
        </w:rPr>
        <w:t xml:space="preserve"> a.s. veškeré náklady na nezbytné úpravy dotčeného úseku SEK, a to na úrovni stávajícího technického řešení.</w:t>
      </w:r>
    </w:p>
    <w:p w:rsidR="007B5D86" w:rsidRPr="00AE04C6" w:rsidRDefault="007B5D86" w:rsidP="007B5D86">
      <w:pPr>
        <w:ind w:left="720"/>
        <w:jc w:val="both"/>
        <w:rPr>
          <w:i/>
          <w:sz w:val="22"/>
          <w:szCs w:val="22"/>
        </w:rPr>
      </w:pPr>
      <w:r w:rsidRPr="00AE04C6">
        <w:rPr>
          <w:i/>
          <w:sz w:val="22"/>
          <w:szCs w:val="22"/>
        </w:rPr>
        <w:t xml:space="preserve">- Pro účely přeložení SEK dle bodu (3) tohoto Vyjádření je stavebník povinen uzavřít se společností O2 </w:t>
      </w:r>
      <w:proofErr w:type="spellStart"/>
      <w:r w:rsidRPr="00AE04C6">
        <w:rPr>
          <w:i/>
          <w:sz w:val="22"/>
          <w:szCs w:val="22"/>
        </w:rPr>
        <w:t>Czech</w:t>
      </w:r>
      <w:proofErr w:type="spellEnd"/>
      <w:r w:rsidRPr="00AE04C6">
        <w:rPr>
          <w:i/>
          <w:sz w:val="22"/>
          <w:szCs w:val="22"/>
        </w:rPr>
        <w:t xml:space="preserve"> </w:t>
      </w:r>
      <w:proofErr w:type="spellStart"/>
      <w:r w:rsidRPr="00AE04C6">
        <w:rPr>
          <w:i/>
          <w:sz w:val="22"/>
          <w:szCs w:val="22"/>
        </w:rPr>
        <w:t>Republic</w:t>
      </w:r>
      <w:proofErr w:type="spellEnd"/>
      <w:r w:rsidRPr="00AE04C6">
        <w:rPr>
          <w:i/>
          <w:sz w:val="22"/>
          <w:szCs w:val="22"/>
        </w:rPr>
        <w:t xml:space="preserve"> a.s. Smlouvu o realizaci překládky SEK.</w:t>
      </w:r>
    </w:p>
    <w:p w:rsidR="00520252" w:rsidRDefault="00520252" w:rsidP="00BC70F9">
      <w:pPr>
        <w:jc w:val="both"/>
        <w:rPr>
          <w:sz w:val="22"/>
          <w:szCs w:val="22"/>
        </w:rPr>
      </w:pPr>
    </w:p>
    <w:p w:rsidR="00BC70F9" w:rsidRPr="00BC70F9" w:rsidRDefault="00BC70F9" w:rsidP="00BC70F9">
      <w:pPr>
        <w:jc w:val="both"/>
        <w:rPr>
          <w:sz w:val="22"/>
          <w:szCs w:val="22"/>
        </w:rPr>
      </w:pPr>
      <w:r w:rsidRPr="00BC70F9">
        <w:rPr>
          <w:sz w:val="22"/>
          <w:szCs w:val="22"/>
        </w:rPr>
        <w:t xml:space="preserve">Z hlediska dopravního napojení </w:t>
      </w:r>
      <w:r w:rsidR="00E91218">
        <w:rPr>
          <w:sz w:val="22"/>
          <w:szCs w:val="22"/>
        </w:rPr>
        <w:t>bude</w:t>
      </w:r>
      <w:r w:rsidRPr="00BC70F9">
        <w:rPr>
          <w:sz w:val="22"/>
          <w:szCs w:val="22"/>
        </w:rPr>
        <w:t xml:space="preserve"> nutné </w:t>
      </w:r>
      <w:r w:rsidR="00E91218">
        <w:rPr>
          <w:sz w:val="22"/>
          <w:szCs w:val="22"/>
        </w:rPr>
        <w:t xml:space="preserve">vybudovat v rámci přípravy stavby </w:t>
      </w:r>
      <w:r w:rsidRPr="00BC70F9">
        <w:rPr>
          <w:sz w:val="22"/>
          <w:szCs w:val="22"/>
        </w:rPr>
        <w:t>přístupové komunikace</w:t>
      </w:r>
      <w:r w:rsidR="00E91218">
        <w:rPr>
          <w:sz w:val="22"/>
          <w:szCs w:val="22"/>
        </w:rPr>
        <w:t xml:space="preserve"> pro všechny stavební objekty, </w:t>
      </w:r>
      <w:proofErr w:type="gramStart"/>
      <w:r w:rsidR="00E91218">
        <w:rPr>
          <w:sz w:val="22"/>
          <w:szCs w:val="22"/>
        </w:rPr>
        <w:t>viz. kapitola</w:t>
      </w:r>
      <w:proofErr w:type="gramEnd"/>
      <w:r w:rsidR="00E91218">
        <w:rPr>
          <w:sz w:val="22"/>
          <w:szCs w:val="22"/>
        </w:rPr>
        <w:t xml:space="preserve"> F.1.2.</w:t>
      </w:r>
      <w:r w:rsidRPr="00BC70F9">
        <w:rPr>
          <w:sz w:val="22"/>
          <w:szCs w:val="22"/>
        </w:rPr>
        <w:t>.</w:t>
      </w:r>
    </w:p>
    <w:p w:rsidR="00BC70F9" w:rsidRPr="00BC70F9" w:rsidRDefault="00BC70F9" w:rsidP="00BC70F9">
      <w:pPr>
        <w:jc w:val="both"/>
        <w:rPr>
          <w:sz w:val="22"/>
          <w:szCs w:val="22"/>
        </w:rPr>
      </w:pPr>
      <w:r w:rsidRPr="00BC70F9">
        <w:rPr>
          <w:sz w:val="22"/>
          <w:szCs w:val="22"/>
        </w:rPr>
        <w:t xml:space="preserve">Zhotovitel </w:t>
      </w:r>
      <w:r w:rsidR="00520252">
        <w:rPr>
          <w:sz w:val="22"/>
          <w:szCs w:val="22"/>
        </w:rPr>
        <w:t>zajistí střežení staveniště a</w:t>
      </w:r>
      <w:r w:rsidRPr="00BC70F9">
        <w:rPr>
          <w:sz w:val="22"/>
          <w:szCs w:val="22"/>
        </w:rPr>
        <w:t xml:space="preserve"> jeho oplocení nebo jiné vhodné zabezpečení. </w:t>
      </w:r>
    </w:p>
    <w:p w:rsidR="00BC70F9" w:rsidRDefault="00BC70F9" w:rsidP="00BC70F9">
      <w:pPr>
        <w:jc w:val="both"/>
        <w:rPr>
          <w:sz w:val="22"/>
          <w:szCs w:val="22"/>
        </w:rPr>
      </w:pPr>
      <w:r w:rsidRPr="00BC70F9">
        <w:rPr>
          <w:sz w:val="22"/>
          <w:szCs w:val="22"/>
        </w:rPr>
        <w:t>Vlastní realizace stavby nevyžaduje zvláštní podmínky pro připojení rozvodných sítí.</w:t>
      </w:r>
    </w:p>
    <w:p w:rsidR="00520252" w:rsidRDefault="00520252" w:rsidP="00BC70F9">
      <w:pPr>
        <w:jc w:val="both"/>
        <w:rPr>
          <w:sz w:val="22"/>
          <w:szCs w:val="22"/>
        </w:rPr>
      </w:pPr>
    </w:p>
    <w:p w:rsidR="00904160" w:rsidRDefault="00904160">
      <w:pPr>
        <w:spacing w:before="0" w:after="0" w:line="240" w:lineRule="auto"/>
        <w:contextualSpacing w:val="0"/>
        <w:rPr>
          <w:b/>
          <w:bCs/>
          <w:caps/>
          <w:color w:val="000000"/>
          <w:spacing w:val="14"/>
          <w:sz w:val="24"/>
          <w:szCs w:val="24"/>
        </w:rPr>
      </w:pPr>
      <w:bookmarkStart w:id="17" w:name="_Toc322324271"/>
      <w:r>
        <w:br w:type="page"/>
      </w:r>
    </w:p>
    <w:p w:rsidR="00BC70F9" w:rsidRPr="00E36ECB" w:rsidRDefault="00C20AB1" w:rsidP="00E36ECB">
      <w:pPr>
        <w:pStyle w:val="Nadpis2"/>
        <w:numPr>
          <w:ilvl w:val="0"/>
          <w:numId w:val="0"/>
        </w:numPr>
        <w:tabs>
          <w:tab w:val="left" w:pos="993"/>
        </w:tabs>
        <w:ind w:left="360"/>
      </w:pPr>
      <w:bookmarkStart w:id="18" w:name="_Toc430011944"/>
      <w:proofErr w:type="gramStart"/>
      <w:r>
        <w:lastRenderedPageBreak/>
        <w:t>F.1.</w:t>
      </w:r>
      <w:r w:rsidR="00434F5D">
        <w:t>8</w:t>
      </w:r>
      <w:proofErr w:type="gramEnd"/>
      <w:r w:rsidR="00E91218">
        <w:t xml:space="preserve">. </w:t>
      </w:r>
      <w:r w:rsidR="00BC70F9" w:rsidRPr="00E36ECB">
        <w:t>Úpravy z hlediska bezpečnosti a ochrany zdraví třetích osob, včetně nutných úprav pro osoby s omezenou schopností pohybu a orientace</w:t>
      </w:r>
      <w:bookmarkEnd w:id="17"/>
      <w:bookmarkEnd w:id="18"/>
    </w:p>
    <w:p w:rsidR="00BC70F9" w:rsidRPr="00BC70F9" w:rsidRDefault="00BC70F9" w:rsidP="00BC70F9">
      <w:pPr>
        <w:jc w:val="both"/>
        <w:rPr>
          <w:sz w:val="22"/>
          <w:szCs w:val="22"/>
        </w:rPr>
      </w:pPr>
      <w:r w:rsidRPr="00BC70F9">
        <w:rPr>
          <w:sz w:val="22"/>
          <w:szCs w:val="22"/>
        </w:rPr>
        <w:t>Při stavbě se musí dodržovat předepsané požadavky na dodržování bezpečnosti práce daných příslušnou legislativou v aktuálním znění. Po dobu výstavby se nepředpokládá vstup osob se sníženou schopností pohybu</w:t>
      </w:r>
      <w:r w:rsidR="00857CC0">
        <w:rPr>
          <w:sz w:val="22"/>
          <w:szCs w:val="22"/>
        </w:rPr>
        <w:t xml:space="preserve"> a orientace</w:t>
      </w:r>
      <w:r w:rsidRPr="00BC70F9">
        <w:rPr>
          <w:sz w:val="22"/>
          <w:szCs w:val="22"/>
        </w:rPr>
        <w:t xml:space="preserve">. Objekty budou po dobu výstavby a rekonstrukce trvale oploceny a bude zabráněno vstupu cizím osobám. Krátkodobé zábory staveniště budou ohrazeny, v kontaktu s pěšími </w:t>
      </w:r>
      <w:r w:rsidR="003F4F6D">
        <w:rPr>
          <w:sz w:val="22"/>
          <w:szCs w:val="22"/>
        </w:rPr>
        <w:t xml:space="preserve">komunikacemi </w:t>
      </w:r>
      <w:r w:rsidRPr="00BC70F9">
        <w:rPr>
          <w:sz w:val="22"/>
          <w:szCs w:val="22"/>
        </w:rPr>
        <w:t>budou ohrazeny typovým</w:t>
      </w:r>
      <w:r w:rsidR="00E91218">
        <w:rPr>
          <w:sz w:val="22"/>
          <w:szCs w:val="22"/>
        </w:rPr>
        <w:t>i přenosnými zábranami výšky 1,8</w:t>
      </w:r>
      <w:r w:rsidRPr="00BC70F9">
        <w:rPr>
          <w:sz w:val="22"/>
          <w:szCs w:val="22"/>
        </w:rPr>
        <w:t xml:space="preserve"> m popř. doplněné dotykovou lištou ve výšce do 20 cm nad zemí (úprava pro osoby s omezenou schopností pohybu a orientace). Příčné přechody přes výkopové rýhy budou opatřeny přechodovými lávkami</w:t>
      </w:r>
      <w:r w:rsidR="00E91218">
        <w:rPr>
          <w:sz w:val="22"/>
          <w:szCs w:val="22"/>
        </w:rPr>
        <w:t xml:space="preserve"> se zábradlím výšky 1,1 m</w:t>
      </w:r>
      <w:r w:rsidRPr="00BC70F9">
        <w:rPr>
          <w:sz w:val="22"/>
          <w:szCs w:val="22"/>
        </w:rPr>
        <w:t>.</w:t>
      </w:r>
    </w:p>
    <w:p w:rsidR="00BC70F9" w:rsidRPr="00E36ECB" w:rsidRDefault="00E91218" w:rsidP="00E36ECB">
      <w:pPr>
        <w:pStyle w:val="Nadpis2"/>
        <w:numPr>
          <w:ilvl w:val="0"/>
          <w:numId w:val="0"/>
        </w:numPr>
        <w:tabs>
          <w:tab w:val="left" w:pos="993"/>
        </w:tabs>
        <w:ind w:left="360"/>
      </w:pPr>
      <w:bookmarkStart w:id="19" w:name="_Toc322324272"/>
      <w:bookmarkStart w:id="20" w:name="_Toc430011945"/>
      <w:proofErr w:type="gramStart"/>
      <w:r>
        <w:t>F.1.</w:t>
      </w:r>
      <w:r w:rsidR="00434F5D">
        <w:t>9</w:t>
      </w:r>
      <w:proofErr w:type="gramEnd"/>
      <w:r>
        <w:t xml:space="preserve">. </w:t>
      </w:r>
      <w:r w:rsidR="00BC70F9" w:rsidRPr="00E36ECB">
        <w:t>Uspořádání a bezpečnost staveniště z hlediska ochrany veřejných zájmů</w:t>
      </w:r>
      <w:bookmarkEnd w:id="19"/>
      <w:bookmarkEnd w:id="20"/>
    </w:p>
    <w:p w:rsidR="005012CC" w:rsidRDefault="00BC70F9" w:rsidP="00BC70F9">
      <w:pPr>
        <w:jc w:val="both"/>
        <w:rPr>
          <w:sz w:val="22"/>
          <w:szCs w:val="22"/>
        </w:rPr>
      </w:pPr>
      <w:r w:rsidRPr="00BC70F9">
        <w:rPr>
          <w:sz w:val="22"/>
          <w:szCs w:val="22"/>
        </w:rPr>
        <w:t xml:space="preserve">Nesmí docházet k ohrožování a nadměrnému obtěžování okolí, zvláště hlukem, prachem apod., k ohrožování bezpečnosti provozu na pozemních komunikacích, dále ke znečišťování pozemních komunikací, ovzduší a vod, k omezování přístupu k přilehlým stavbám nebo pozemkům, k sítím technického vybavení a požárním zařízením. </w:t>
      </w:r>
    </w:p>
    <w:p w:rsidR="000C3223" w:rsidRDefault="00BC70F9" w:rsidP="00E219CD">
      <w:pPr>
        <w:jc w:val="both"/>
        <w:rPr>
          <w:b/>
          <w:bCs/>
          <w:caps/>
          <w:color w:val="000000"/>
          <w:spacing w:val="14"/>
          <w:sz w:val="24"/>
          <w:szCs w:val="24"/>
        </w:rPr>
      </w:pPr>
      <w:r w:rsidRPr="00BC70F9">
        <w:rPr>
          <w:sz w:val="22"/>
          <w:szCs w:val="22"/>
        </w:rPr>
        <w:t>Staveniště a příjezdové komunikace budou během výstavby působit jako bodový a liniový zdroj znečišťování ovzduší. Uvolňovány do ovzduší budou emise ze stavebních mechanismů a nákladních automobilů na staveništi a sekundární prašnost při provádění zemních prací. Tyto emise je třeba minimalizovat vhodnými opatřeními: používání stavebních mechanismů v dobrém technickém stavu, kropení prašných povrchů během výstavby, realizace stavebních prací v co nejkratším termínu atd.</w:t>
      </w:r>
      <w:bookmarkStart w:id="21" w:name="_Toc322324273"/>
    </w:p>
    <w:p w:rsidR="00BC70F9" w:rsidRPr="00E36ECB" w:rsidRDefault="00E91218" w:rsidP="00E36ECB">
      <w:pPr>
        <w:pStyle w:val="Nadpis2"/>
        <w:numPr>
          <w:ilvl w:val="0"/>
          <w:numId w:val="0"/>
        </w:numPr>
        <w:tabs>
          <w:tab w:val="left" w:pos="993"/>
        </w:tabs>
        <w:ind w:left="360"/>
      </w:pPr>
      <w:bookmarkStart w:id="22" w:name="_Toc430011946"/>
      <w:proofErr w:type="gramStart"/>
      <w:r>
        <w:t>F.1.</w:t>
      </w:r>
      <w:r w:rsidR="00434F5D">
        <w:t>10</w:t>
      </w:r>
      <w:proofErr w:type="gramEnd"/>
      <w:r>
        <w:t xml:space="preserve">. </w:t>
      </w:r>
      <w:r w:rsidR="00BC70F9" w:rsidRPr="00E36ECB">
        <w:t>Řešení zařízení staveniště včetně využití nových a stávajících objektů</w:t>
      </w:r>
      <w:bookmarkEnd w:id="21"/>
      <w:bookmarkEnd w:id="22"/>
    </w:p>
    <w:p w:rsidR="00BC70F9" w:rsidRPr="00BC70F9" w:rsidRDefault="00BC70F9" w:rsidP="00BC70F9">
      <w:pPr>
        <w:jc w:val="both"/>
        <w:rPr>
          <w:sz w:val="22"/>
          <w:szCs w:val="22"/>
        </w:rPr>
      </w:pPr>
      <w:r w:rsidRPr="00BC70F9">
        <w:rPr>
          <w:sz w:val="22"/>
          <w:szCs w:val="22"/>
        </w:rPr>
        <w:t>Veškeré sociální, správní a provozní zařízení staveniště bude předmětem řešení dodavatele stavby. Využití nových a stávajících objektů bude vzhledem rozsáhlosti stavby řešeno při vlastní realizaci stavby mezi zhotovitelem stavby a dotčenou obcí.</w:t>
      </w:r>
    </w:p>
    <w:p w:rsidR="00BC70F9" w:rsidRPr="00E36ECB" w:rsidRDefault="00795305" w:rsidP="00E36ECB">
      <w:pPr>
        <w:pStyle w:val="Nadpis2"/>
        <w:numPr>
          <w:ilvl w:val="0"/>
          <w:numId w:val="0"/>
        </w:numPr>
        <w:tabs>
          <w:tab w:val="left" w:pos="993"/>
        </w:tabs>
        <w:ind w:left="360"/>
      </w:pPr>
      <w:bookmarkStart w:id="23" w:name="_Toc322324274"/>
      <w:bookmarkStart w:id="24" w:name="_Toc430011947"/>
      <w:proofErr w:type="gramStart"/>
      <w:r>
        <w:t>F.1.</w:t>
      </w:r>
      <w:r w:rsidR="00C20AB1">
        <w:t>1</w:t>
      </w:r>
      <w:r w:rsidR="00434F5D">
        <w:t>1</w:t>
      </w:r>
      <w:proofErr w:type="gramEnd"/>
      <w:r w:rsidR="005012CC">
        <w:t xml:space="preserve">. </w:t>
      </w:r>
      <w:r w:rsidR="00BC70F9" w:rsidRPr="00E36ECB">
        <w:t>Popis staveb zařízení staveniště vyžadujících ohlášení</w:t>
      </w:r>
      <w:bookmarkEnd w:id="23"/>
      <w:bookmarkEnd w:id="24"/>
    </w:p>
    <w:p w:rsidR="00BC70F9" w:rsidRPr="00BC70F9" w:rsidRDefault="00BC70F9" w:rsidP="00BC70F9">
      <w:pPr>
        <w:jc w:val="both"/>
        <w:rPr>
          <w:sz w:val="22"/>
          <w:szCs w:val="22"/>
        </w:rPr>
      </w:pPr>
      <w:r w:rsidRPr="00BC70F9">
        <w:rPr>
          <w:sz w:val="22"/>
          <w:szCs w:val="22"/>
        </w:rPr>
        <w:t>V průběhu realizace výstavby nejsou předpokládány žádné stavby zařízení staveniště vyžadující ohlášení.</w:t>
      </w:r>
    </w:p>
    <w:p w:rsidR="00BC70F9" w:rsidRPr="00E36ECB" w:rsidRDefault="005012CC" w:rsidP="00E36ECB">
      <w:pPr>
        <w:pStyle w:val="Nadpis2"/>
        <w:numPr>
          <w:ilvl w:val="0"/>
          <w:numId w:val="0"/>
        </w:numPr>
        <w:tabs>
          <w:tab w:val="left" w:pos="993"/>
        </w:tabs>
        <w:ind w:left="360"/>
      </w:pPr>
      <w:bookmarkStart w:id="25" w:name="_Toc322324275"/>
      <w:bookmarkStart w:id="26" w:name="_Toc430011948"/>
      <w:proofErr w:type="gramStart"/>
      <w:r>
        <w:t>F.1.</w:t>
      </w:r>
      <w:r w:rsidR="00C20AB1">
        <w:t>1</w:t>
      </w:r>
      <w:r w:rsidR="00434F5D">
        <w:t>2</w:t>
      </w:r>
      <w:proofErr w:type="gramEnd"/>
      <w:r>
        <w:t xml:space="preserve">. </w:t>
      </w:r>
      <w:r w:rsidR="00BC70F9" w:rsidRPr="00E36ECB">
        <w:t>Stanovení podmínek pro provádění stavby z hlediska bezpečnosti a ochrany zdraví, plán bezpečnosti a ochrany zdraví při práci na staveništi podle zákona o zajištění dalších podmínek bezpečnosti a ochrany zdraví při práci</w:t>
      </w:r>
      <w:bookmarkEnd w:id="25"/>
      <w:bookmarkEnd w:id="26"/>
    </w:p>
    <w:p w:rsidR="00520252" w:rsidRDefault="00520252" w:rsidP="00520252">
      <w:pPr>
        <w:jc w:val="both"/>
        <w:rPr>
          <w:sz w:val="22"/>
          <w:szCs w:val="22"/>
        </w:rPr>
      </w:pPr>
      <w:r w:rsidRPr="00C3486E">
        <w:rPr>
          <w:sz w:val="22"/>
          <w:szCs w:val="22"/>
        </w:rPr>
        <w:t xml:space="preserve">V průběhu stavebních prací je nutno dodržet požadavky dle § 14 a 15 zák. č. 309/2006 Sb. Dodavatel stavby je povinen dodržovat všechny předpisy týkající se bezpečnosti a ochrany zdraví pracovníků, zvláště pak předpisy - zák. č. 262/2006 Sb. - Zákoník práce, zák. č.309/2006 Sb.,- základní požadavky BOZP. Způsob zajištění doloží dodavatel ve stavebním deníku. </w:t>
      </w:r>
    </w:p>
    <w:p w:rsidR="00520252" w:rsidRDefault="00520252" w:rsidP="00520252">
      <w:pPr>
        <w:jc w:val="both"/>
        <w:rPr>
          <w:sz w:val="22"/>
          <w:szCs w:val="22"/>
        </w:rPr>
      </w:pPr>
    </w:p>
    <w:p w:rsidR="00520252" w:rsidRDefault="00520252" w:rsidP="00520252">
      <w:pPr>
        <w:jc w:val="both"/>
        <w:rPr>
          <w:sz w:val="22"/>
          <w:szCs w:val="22"/>
        </w:rPr>
      </w:pPr>
      <w:r>
        <w:rPr>
          <w:sz w:val="22"/>
          <w:szCs w:val="22"/>
        </w:rPr>
        <w:t>Předpokládaná doba trvání a objem prací splňují požadavek, kdy je zadavatel stavby povinen doručit oznámení o zahájení prací oblastnímu inspektorátu práce příslušnému podle místa staveniště, a tím i požadavek na zajištění zpracování plánu bezpečnosti a ochrany zdraví při práci na staveništi.</w:t>
      </w:r>
    </w:p>
    <w:p w:rsidR="00520252" w:rsidRPr="00C3486E" w:rsidRDefault="00520252" w:rsidP="00520252">
      <w:pPr>
        <w:jc w:val="both"/>
        <w:rPr>
          <w:sz w:val="22"/>
          <w:szCs w:val="22"/>
        </w:rPr>
      </w:pPr>
    </w:p>
    <w:p w:rsidR="00520252" w:rsidRDefault="00520252" w:rsidP="00520252">
      <w:pPr>
        <w:jc w:val="both"/>
        <w:rPr>
          <w:sz w:val="22"/>
          <w:szCs w:val="22"/>
        </w:rPr>
      </w:pPr>
      <w:r>
        <w:rPr>
          <w:sz w:val="22"/>
          <w:szCs w:val="22"/>
        </w:rPr>
        <w:t>Při výstavě budou prováděny práce a činnosti vystavující fyzickou osobu zvýšenému ohrožení života nebo poškozování zdraví, které stanovuje nařízení vlády č. 591/2006 Sb., příloha č. 5. Konkrétně se jedná o:</w:t>
      </w:r>
    </w:p>
    <w:p w:rsidR="00520252" w:rsidRDefault="00520252" w:rsidP="00520252">
      <w:pPr>
        <w:pStyle w:val="Odstavecseseznamem"/>
        <w:numPr>
          <w:ilvl w:val="0"/>
          <w:numId w:val="16"/>
        </w:numPr>
        <w:jc w:val="both"/>
        <w:rPr>
          <w:sz w:val="22"/>
          <w:szCs w:val="22"/>
        </w:rPr>
      </w:pPr>
      <w:r>
        <w:rPr>
          <w:sz w:val="22"/>
          <w:szCs w:val="22"/>
        </w:rPr>
        <w:t>Práce spojené s montáží a demontáží těžkých konstrukčních stavebních dílů kovových, betonových a dřevěných určených pro trvalé zabudování do staveb.</w:t>
      </w:r>
    </w:p>
    <w:p w:rsidR="00520252" w:rsidRDefault="00520252" w:rsidP="00520252">
      <w:pPr>
        <w:jc w:val="both"/>
        <w:rPr>
          <w:sz w:val="22"/>
          <w:szCs w:val="22"/>
        </w:rPr>
      </w:pPr>
      <w:r w:rsidRPr="002D72F8">
        <w:rPr>
          <w:sz w:val="22"/>
          <w:szCs w:val="22"/>
        </w:rPr>
        <w:t>Před zahájením prací je nutno všechny pracovníky řádně proškolit a pro práci vybavit potřebnými ochrannými pomůckami v nepoškozeném stavu.</w:t>
      </w:r>
    </w:p>
    <w:p w:rsidR="00520252" w:rsidRDefault="00520252" w:rsidP="00520252">
      <w:pPr>
        <w:jc w:val="both"/>
        <w:rPr>
          <w:sz w:val="22"/>
          <w:szCs w:val="22"/>
        </w:rPr>
      </w:pPr>
    </w:p>
    <w:p w:rsidR="00520252" w:rsidRDefault="00520252" w:rsidP="00520252">
      <w:pPr>
        <w:jc w:val="both"/>
        <w:rPr>
          <w:sz w:val="22"/>
          <w:szCs w:val="22"/>
        </w:rPr>
      </w:pPr>
      <w:r>
        <w:rPr>
          <w:sz w:val="22"/>
          <w:szCs w:val="22"/>
        </w:rPr>
        <w:t xml:space="preserve">Na stavbu je vypracovaný plán bezpečnosti a ochrany zdraví při práci (Luděk Trunečka, </w:t>
      </w:r>
      <w:proofErr w:type="spellStart"/>
      <w:r>
        <w:rPr>
          <w:sz w:val="22"/>
          <w:szCs w:val="22"/>
        </w:rPr>
        <w:t>DiS</w:t>
      </w:r>
      <w:proofErr w:type="spellEnd"/>
      <w:r>
        <w:rPr>
          <w:sz w:val="22"/>
          <w:szCs w:val="22"/>
        </w:rPr>
        <w:t>, Svitavy, 2015), který je součástí projektové dokumentace k stavebnímu povolení a provádění stavby. Luděk Trunečka je zároveň určeným koordinátorem stavby</w:t>
      </w:r>
      <w:r w:rsidR="00E25990">
        <w:rPr>
          <w:sz w:val="22"/>
          <w:szCs w:val="22"/>
        </w:rPr>
        <w:t xml:space="preserve"> </w:t>
      </w:r>
      <w:r w:rsidR="00E25990" w:rsidRPr="00E25990">
        <w:rPr>
          <w:i/>
          <w:sz w:val="22"/>
          <w:szCs w:val="22"/>
        </w:rPr>
        <w:t xml:space="preserve">(LUDĚK TRUNEČKA – služby v oblasti BOZP | IČ 88599205 | </w:t>
      </w:r>
      <w:proofErr w:type="spellStart"/>
      <w:r w:rsidR="00E25990" w:rsidRPr="00E25990">
        <w:rPr>
          <w:i/>
          <w:sz w:val="22"/>
          <w:szCs w:val="22"/>
        </w:rPr>
        <w:t>Hybešova</w:t>
      </w:r>
      <w:proofErr w:type="spellEnd"/>
      <w:r w:rsidR="00E25990" w:rsidRPr="00E25990">
        <w:rPr>
          <w:i/>
          <w:sz w:val="22"/>
          <w:szCs w:val="22"/>
        </w:rPr>
        <w:t xml:space="preserve"> 329/38, 568 02 Svitavy | </w:t>
      </w:r>
      <w:proofErr w:type="spellStart"/>
      <w:r w:rsidR="00E25990" w:rsidRPr="00E25990">
        <w:rPr>
          <w:i/>
          <w:sz w:val="22"/>
          <w:szCs w:val="22"/>
        </w:rPr>
        <w:t>ludek.trunecka</w:t>
      </w:r>
      <w:proofErr w:type="spellEnd"/>
      <w:r w:rsidR="00E25990" w:rsidRPr="00E25990">
        <w:rPr>
          <w:i/>
          <w:sz w:val="22"/>
          <w:szCs w:val="22"/>
        </w:rPr>
        <w:t>@seznam.</w:t>
      </w:r>
      <w:proofErr w:type="spellStart"/>
      <w:r w:rsidR="00E25990" w:rsidRPr="00E25990">
        <w:rPr>
          <w:i/>
          <w:sz w:val="22"/>
          <w:szCs w:val="22"/>
        </w:rPr>
        <w:t>cz</w:t>
      </w:r>
      <w:proofErr w:type="spellEnd"/>
      <w:r w:rsidR="00E25990" w:rsidRPr="00E25990">
        <w:rPr>
          <w:i/>
          <w:sz w:val="22"/>
          <w:szCs w:val="22"/>
        </w:rPr>
        <w:t>)</w:t>
      </w:r>
      <w:r>
        <w:rPr>
          <w:sz w:val="22"/>
          <w:szCs w:val="22"/>
        </w:rPr>
        <w:t xml:space="preserve">. </w:t>
      </w:r>
    </w:p>
    <w:p w:rsidR="00520252" w:rsidRDefault="00520252" w:rsidP="00520252">
      <w:pPr>
        <w:jc w:val="both"/>
        <w:rPr>
          <w:sz w:val="22"/>
          <w:szCs w:val="22"/>
        </w:rPr>
      </w:pPr>
    </w:p>
    <w:p w:rsidR="00BC70F9" w:rsidRDefault="00E25990" w:rsidP="00BC70F9">
      <w:pPr>
        <w:jc w:val="both"/>
        <w:rPr>
          <w:sz w:val="22"/>
          <w:szCs w:val="22"/>
        </w:rPr>
      </w:pPr>
      <w:r>
        <w:rPr>
          <w:sz w:val="22"/>
          <w:szCs w:val="22"/>
        </w:rPr>
        <w:t>Plán BOZP je doložený v dokladové části.</w:t>
      </w:r>
    </w:p>
    <w:p w:rsidR="00BC70F9" w:rsidRPr="00E36ECB" w:rsidRDefault="005012CC" w:rsidP="00E36ECB">
      <w:pPr>
        <w:pStyle w:val="Nadpis2"/>
        <w:numPr>
          <w:ilvl w:val="0"/>
          <w:numId w:val="0"/>
        </w:numPr>
        <w:tabs>
          <w:tab w:val="left" w:pos="993"/>
        </w:tabs>
        <w:ind w:left="360"/>
      </w:pPr>
      <w:bookmarkStart w:id="27" w:name="_Toc322324276"/>
      <w:bookmarkStart w:id="28" w:name="_Toc430011949"/>
      <w:proofErr w:type="gramStart"/>
      <w:r>
        <w:t>F.1.</w:t>
      </w:r>
      <w:r w:rsidR="00C20AB1">
        <w:t>1</w:t>
      </w:r>
      <w:r w:rsidR="00434F5D">
        <w:t>3</w:t>
      </w:r>
      <w:proofErr w:type="gramEnd"/>
      <w:r w:rsidR="008A6071">
        <w:t>.</w:t>
      </w:r>
      <w:r>
        <w:t xml:space="preserve"> </w:t>
      </w:r>
      <w:r w:rsidR="00BC70F9" w:rsidRPr="00E36ECB">
        <w:t>Podmínky pro ochranu životního prostředí při výstavbě</w:t>
      </w:r>
      <w:bookmarkEnd w:id="27"/>
      <w:bookmarkEnd w:id="28"/>
    </w:p>
    <w:p w:rsidR="00BC70F9" w:rsidRPr="00BC70F9" w:rsidRDefault="00BC70F9" w:rsidP="008A6071">
      <w:pPr>
        <w:jc w:val="both"/>
        <w:rPr>
          <w:sz w:val="22"/>
          <w:szCs w:val="22"/>
        </w:rPr>
      </w:pPr>
      <w:r w:rsidRPr="00BC70F9">
        <w:rPr>
          <w:sz w:val="22"/>
          <w:szCs w:val="22"/>
        </w:rPr>
        <w:t xml:space="preserve">Vlastní realizací výstavby nebudou poškozeny zájmy ochrany přírody, viz část B (technická zpráva). </w:t>
      </w:r>
    </w:p>
    <w:p w:rsidR="008B593B" w:rsidRPr="00BC70F9" w:rsidRDefault="00BC70F9" w:rsidP="008B593B">
      <w:pPr>
        <w:jc w:val="both"/>
        <w:rPr>
          <w:sz w:val="22"/>
          <w:szCs w:val="22"/>
        </w:rPr>
      </w:pPr>
      <w:r w:rsidRPr="00BC70F9">
        <w:rPr>
          <w:sz w:val="22"/>
          <w:szCs w:val="22"/>
        </w:rPr>
        <w:t>Bezprostředně před zahájením prací v korytě vodního toku bude proveden od</w:t>
      </w:r>
      <w:r w:rsidR="008B593B">
        <w:rPr>
          <w:sz w:val="22"/>
          <w:szCs w:val="22"/>
        </w:rPr>
        <w:t xml:space="preserve">lov a následný transfer odlovených jedinců ryb </w:t>
      </w:r>
      <w:r w:rsidRPr="00BC70F9">
        <w:rPr>
          <w:sz w:val="22"/>
          <w:szCs w:val="22"/>
        </w:rPr>
        <w:t>do nedotčené části vodního toku Zlatý Pásek.</w:t>
      </w:r>
      <w:r w:rsidR="008B593B">
        <w:rPr>
          <w:sz w:val="22"/>
          <w:szCs w:val="22"/>
        </w:rPr>
        <w:t xml:space="preserve"> O </w:t>
      </w:r>
      <w:r w:rsidR="008B593B" w:rsidRPr="00BC70F9">
        <w:rPr>
          <w:sz w:val="22"/>
          <w:szCs w:val="22"/>
        </w:rPr>
        <w:t>transferu bude provedena závěrečná zpráva</w:t>
      </w:r>
      <w:r w:rsidR="008B593B">
        <w:rPr>
          <w:sz w:val="22"/>
          <w:szCs w:val="22"/>
        </w:rPr>
        <w:t xml:space="preserve"> včetně fotodokumentace</w:t>
      </w:r>
      <w:r w:rsidR="008B593B" w:rsidRPr="00BC70F9">
        <w:rPr>
          <w:sz w:val="22"/>
          <w:szCs w:val="22"/>
        </w:rPr>
        <w:t>, z níž bude zřejmé, kdy probíhal, kolik jedinců bylo odloveno a do jaké části toku byli přemístěni.</w:t>
      </w:r>
    </w:p>
    <w:p w:rsidR="00BC70F9" w:rsidRPr="00BC70F9" w:rsidRDefault="00BC70F9" w:rsidP="008A6071">
      <w:pPr>
        <w:jc w:val="both"/>
        <w:rPr>
          <w:sz w:val="22"/>
          <w:szCs w:val="22"/>
        </w:rPr>
      </w:pPr>
    </w:p>
    <w:p w:rsidR="008B593B" w:rsidRPr="008B593B" w:rsidRDefault="00BC70F9" w:rsidP="008B593B">
      <w:pPr>
        <w:jc w:val="both"/>
        <w:rPr>
          <w:sz w:val="22"/>
          <w:szCs w:val="22"/>
        </w:rPr>
      </w:pPr>
      <w:r w:rsidRPr="00BC70F9">
        <w:rPr>
          <w:sz w:val="22"/>
          <w:szCs w:val="22"/>
        </w:rPr>
        <w:t xml:space="preserve">Dále před zahájením stavebních prací na stavebním </w:t>
      </w:r>
      <w:proofErr w:type="spellStart"/>
      <w:r w:rsidRPr="00BC70F9">
        <w:rPr>
          <w:sz w:val="22"/>
          <w:szCs w:val="22"/>
        </w:rPr>
        <w:t>objketu</w:t>
      </w:r>
      <w:proofErr w:type="spellEnd"/>
      <w:r w:rsidRPr="00BC70F9">
        <w:rPr>
          <w:sz w:val="22"/>
          <w:szCs w:val="22"/>
        </w:rPr>
        <w:t xml:space="preserve"> SO 01 – Suchá nádrž </w:t>
      </w:r>
      <w:proofErr w:type="spellStart"/>
      <w:r w:rsidRPr="00BC70F9">
        <w:rPr>
          <w:sz w:val="22"/>
          <w:szCs w:val="22"/>
        </w:rPr>
        <w:t>Člupek</w:t>
      </w:r>
      <w:proofErr w:type="spellEnd"/>
      <w:r w:rsidRPr="00BC70F9">
        <w:rPr>
          <w:sz w:val="22"/>
          <w:szCs w:val="22"/>
        </w:rPr>
        <w:t xml:space="preserve"> bude proveden záchranný transfer zjištěných populací bledule jarní</w:t>
      </w:r>
      <w:r w:rsidR="00857CC0" w:rsidRPr="00857CC0">
        <w:rPr>
          <w:sz w:val="22"/>
          <w:szCs w:val="22"/>
        </w:rPr>
        <w:t xml:space="preserve"> </w:t>
      </w:r>
      <w:r w:rsidR="00857CC0" w:rsidRPr="00BC70F9">
        <w:rPr>
          <w:sz w:val="22"/>
          <w:szCs w:val="22"/>
        </w:rPr>
        <w:t>na nejbližší vhodné stanoviště</w:t>
      </w:r>
      <w:r w:rsidRPr="00BC70F9">
        <w:rPr>
          <w:sz w:val="22"/>
          <w:szCs w:val="22"/>
        </w:rPr>
        <w:t>.</w:t>
      </w:r>
      <w:r w:rsidR="008B593B">
        <w:rPr>
          <w:sz w:val="22"/>
          <w:szCs w:val="22"/>
        </w:rPr>
        <w:t xml:space="preserve"> </w:t>
      </w:r>
      <w:r w:rsidR="008B593B" w:rsidRPr="008B593B">
        <w:rPr>
          <w:sz w:val="22"/>
          <w:szCs w:val="22"/>
        </w:rPr>
        <w:t xml:space="preserve">Trsy bledule jarní nacházející se v místech stavební činnosti, jedná se zejména o trsy rostoucí na pozemcích KN p. č. 759, 757/3, 757/4 a 757/5 (všechny v k. </w:t>
      </w:r>
      <w:proofErr w:type="spellStart"/>
      <w:r w:rsidR="008B593B" w:rsidRPr="008B593B">
        <w:rPr>
          <w:sz w:val="22"/>
          <w:szCs w:val="22"/>
        </w:rPr>
        <w:t>ú</w:t>
      </w:r>
      <w:proofErr w:type="spellEnd"/>
      <w:r w:rsidR="008B593B" w:rsidRPr="008B593B">
        <w:rPr>
          <w:sz w:val="22"/>
          <w:szCs w:val="22"/>
        </w:rPr>
        <w:t xml:space="preserve">. </w:t>
      </w:r>
      <w:proofErr w:type="spellStart"/>
      <w:r w:rsidR="008B593B" w:rsidRPr="008B593B">
        <w:rPr>
          <w:sz w:val="22"/>
          <w:szCs w:val="22"/>
        </w:rPr>
        <w:t>Němčice</w:t>
      </w:r>
      <w:proofErr w:type="spellEnd"/>
      <w:r w:rsidR="008B593B" w:rsidRPr="008B593B">
        <w:rPr>
          <w:sz w:val="22"/>
          <w:szCs w:val="22"/>
        </w:rPr>
        <w:t xml:space="preserve"> u České Třebové), musí být nejprve v době kvetení označeny (např. kolíky), a následně před realizací tohoto záměru přeneseny odborně způsobilou osobou na stanoviště odpovídající ekologickým nárokům tohoto druhu, například niva potoka Zlatý pásek – pozemky KN p. č. 766/1 a 766/2 (oba v k. </w:t>
      </w:r>
      <w:proofErr w:type="spellStart"/>
      <w:r w:rsidR="008B593B" w:rsidRPr="008B593B">
        <w:rPr>
          <w:sz w:val="22"/>
          <w:szCs w:val="22"/>
        </w:rPr>
        <w:t>ú</w:t>
      </w:r>
      <w:proofErr w:type="spellEnd"/>
      <w:r w:rsidR="008B593B" w:rsidRPr="008B593B">
        <w:rPr>
          <w:sz w:val="22"/>
          <w:szCs w:val="22"/>
        </w:rPr>
        <w:t xml:space="preserve">. </w:t>
      </w:r>
      <w:proofErr w:type="spellStart"/>
      <w:r w:rsidR="008B593B" w:rsidRPr="008B593B">
        <w:rPr>
          <w:sz w:val="22"/>
          <w:szCs w:val="22"/>
        </w:rPr>
        <w:t>Němčice</w:t>
      </w:r>
      <w:proofErr w:type="spellEnd"/>
      <w:r w:rsidR="008B593B" w:rsidRPr="008B593B">
        <w:rPr>
          <w:sz w:val="22"/>
          <w:szCs w:val="22"/>
        </w:rPr>
        <w:t xml:space="preserve"> u České Třebové). Termín transferu (nejvhodněji po odkvetení bledulí), místo náhradní lokality a jméno odborně způsobilé osoby musí být krajskému úřadu ohlášeny předem.</w:t>
      </w:r>
    </w:p>
    <w:p w:rsidR="008B593B" w:rsidRDefault="008B593B" w:rsidP="00C20AB1">
      <w:pPr>
        <w:jc w:val="both"/>
        <w:rPr>
          <w:b/>
          <w:bCs/>
          <w:caps/>
          <w:color w:val="000000"/>
          <w:spacing w:val="14"/>
          <w:sz w:val="24"/>
          <w:szCs w:val="24"/>
        </w:rPr>
      </w:pPr>
      <w:r w:rsidRPr="008B593B">
        <w:rPr>
          <w:sz w:val="22"/>
          <w:szCs w:val="22"/>
        </w:rPr>
        <w:t>O provedeném přenosu bude pořízena dokumentace, a to písemná i fotodokumentace, která musí být nejpozději do jednoho měsíce po provedení transferu předložena krajskému úřadu.</w:t>
      </w:r>
      <w:bookmarkStart w:id="29" w:name="_Toc322324277"/>
    </w:p>
    <w:p w:rsidR="00904160" w:rsidRDefault="00904160">
      <w:pPr>
        <w:spacing w:before="0" w:after="0" w:line="240" w:lineRule="auto"/>
        <w:contextualSpacing w:val="0"/>
        <w:rPr>
          <w:b/>
          <w:bCs/>
          <w:caps/>
          <w:color w:val="000000"/>
          <w:spacing w:val="14"/>
          <w:sz w:val="24"/>
          <w:szCs w:val="24"/>
        </w:rPr>
      </w:pPr>
      <w:r>
        <w:br w:type="page"/>
      </w:r>
    </w:p>
    <w:p w:rsidR="00BC70F9" w:rsidRPr="00E36ECB" w:rsidRDefault="00795305" w:rsidP="00E36ECB">
      <w:pPr>
        <w:pStyle w:val="Nadpis2"/>
        <w:numPr>
          <w:ilvl w:val="0"/>
          <w:numId w:val="0"/>
        </w:numPr>
        <w:tabs>
          <w:tab w:val="left" w:pos="993"/>
        </w:tabs>
        <w:ind w:left="360"/>
      </w:pPr>
      <w:bookmarkStart w:id="30" w:name="_Toc430011950"/>
      <w:proofErr w:type="gramStart"/>
      <w:r>
        <w:lastRenderedPageBreak/>
        <w:t>F.1.1</w:t>
      </w:r>
      <w:r w:rsidR="00434F5D">
        <w:t>4</w:t>
      </w:r>
      <w:proofErr w:type="gramEnd"/>
      <w:r w:rsidR="008A6071">
        <w:t>.</w:t>
      </w:r>
      <w:r w:rsidR="00BC70F9" w:rsidRPr="00E36ECB">
        <w:t>Časový plán</w:t>
      </w:r>
      <w:bookmarkEnd w:id="29"/>
      <w:bookmarkEnd w:id="30"/>
    </w:p>
    <w:p w:rsidR="008A6071" w:rsidRDefault="008A6071" w:rsidP="008A6071">
      <w:pPr>
        <w:jc w:val="both"/>
        <w:rPr>
          <w:sz w:val="22"/>
          <w:szCs w:val="22"/>
        </w:rPr>
      </w:pPr>
      <w:r w:rsidRPr="00A24DB1">
        <w:rPr>
          <w:sz w:val="22"/>
          <w:szCs w:val="22"/>
        </w:rPr>
        <w:t>Před zahájením výstavby je investor povinen předat dodavateli staveniště s určeným</w:t>
      </w:r>
      <w:r>
        <w:rPr>
          <w:sz w:val="22"/>
          <w:szCs w:val="22"/>
        </w:rPr>
        <w:t>i vjezdy</w:t>
      </w:r>
      <w:r w:rsidRPr="00A24DB1">
        <w:rPr>
          <w:sz w:val="22"/>
          <w:szCs w:val="22"/>
        </w:rPr>
        <w:t>. Stavba bude prováděna po je</w:t>
      </w:r>
      <w:r>
        <w:rPr>
          <w:sz w:val="22"/>
          <w:szCs w:val="22"/>
        </w:rPr>
        <w:t xml:space="preserve">dnotlivých stavebních objektech. Předpokládaný termín zahájení prací – březen 2016. </w:t>
      </w:r>
      <w:r w:rsidRPr="00E04022">
        <w:rPr>
          <w:sz w:val="22"/>
          <w:szCs w:val="22"/>
        </w:rPr>
        <w:t>Před zahájením stavebních prací budou v době vegetačního klidu pokáceny uvedené stromy.</w:t>
      </w:r>
    </w:p>
    <w:p w:rsidR="00631BB1" w:rsidRDefault="00631BB1" w:rsidP="00631BB1">
      <w:pPr>
        <w:jc w:val="both"/>
        <w:rPr>
          <w:sz w:val="22"/>
          <w:szCs w:val="22"/>
        </w:rPr>
      </w:pPr>
    </w:p>
    <w:p w:rsidR="00631BB1" w:rsidRDefault="00631BB1" w:rsidP="00631BB1">
      <w:pPr>
        <w:jc w:val="both"/>
        <w:rPr>
          <w:sz w:val="22"/>
          <w:szCs w:val="22"/>
        </w:rPr>
      </w:pPr>
      <w:r>
        <w:rPr>
          <w:sz w:val="22"/>
          <w:szCs w:val="22"/>
        </w:rPr>
        <w:t>rok 2016</w:t>
      </w:r>
    </w:p>
    <w:p w:rsidR="00631BB1" w:rsidRDefault="00631BB1" w:rsidP="00631BB1">
      <w:pPr>
        <w:ind w:left="1843" w:hanging="1843"/>
        <w:jc w:val="both"/>
        <w:rPr>
          <w:sz w:val="22"/>
          <w:szCs w:val="22"/>
        </w:rPr>
      </w:pPr>
      <w:r>
        <w:rPr>
          <w:sz w:val="22"/>
          <w:szCs w:val="22"/>
        </w:rPr>
        <w:t xml:space="preserve">březen – květen – </w:t>
      </w:r>
      <w:r>
        <w:rPr>
          <w:sz w:val="22"/>
          <w:szCs w:val="22"/>
        </w:rPr>
        <w:tab/>
      </w:r>
      <w:r w:rsidR="00865F75">
        <w:rPr>
          <w:sz w:val="22"/>
          <w:szCs w:val="22"/>
        </w:rPr>
        <w:t xml:space="preserve">transfer bledulí, </w:t>
      </w:r>
      <w:r>
        <w:rPr>
          <w:sz w:val="22"/>
          <w:szCs w:val="22"/>
        </w:rPr>
        <w:t>kácení dřevin, přístupové komunikace k hrázi a k toku, propustky, brod, sejmutí ornice v zemníku, výkop ½ zemníku a přehrnutí v rámci zemníku na hromadu, výkop pro opevnění toku, bourání stávajících zdí</w:t>
      </w:r>
    </w:p>
    <w:p w:rsidR="00631BB1" w:rsidRDefault="00631BB1" w:rsidP="00631BB1">
      <w:pPr>
        <w:ind w:left="1843" w:hanging="1843"/>
        <w:jc w:val="both"/>
        <w:rPr>
          <w:sz w:val="22"/>
          <w:szCs w:val="22"/>
        </w:rPr>
      </w:pPr>
      <w:r>
        <w:rPr>
          <w:sz w:val="22"/>
          <w:szCs w:val="22"/>
        </w:rPr>
        <w:t>květen – červenec -</w:t>
      </w:r>
      <w:r>
        <w:rPr>
          <w:sz w:val="22"/>
          <w:szCs w:val="22"/>
        </w:rPr>
        <w:tab/>
        <w:t>přeložka kabelu k VDJ, zřízení obtoku pro výstavbu výpusti, odvodňovací rýha + čerpací jímky, výkop pro základovou výpust, výstavba opěrných zdí výpusti a opevnění kamenem</w:t>
      </w:r>
    </w:p>
    <w:p w:rsidR="00631BB1" w:rsidRDefault="00631BB1" w:rsidP="00631BB1">
      <w:pPr>
        <w:ind w:left="1843" w:hanging="1843"/>
        <w:jc w:val="both"/>
        <w:rPr>
          <w:sz w:val="22"/>
          <w:szCs w:val="22"/>
        </w:rPr>
      </w:pPr>
      <w:r>
        <w:rPr>
          <w:sz w:val="22"/>
          <w:szCs w:val="22"/>
        </w:rPr>
        <w:t>červenec – září -</w:t>
      </w:r>
      <w:r>
        <w:rPr>
          <w:sz w:val="22"/>
          <w:szCs w:val="22"/>
        </w:rPr>
        <w:tab/>
        <w:t>realizace základové výpusti, výkop pro opevnění toku, bourání stávajících zdí, výstavba zdí, opevnění rovnaninou</w:t>
      </w:r>
    </w:p>
    <w:p w:rsidR="00631BB1" w:rsidRDefault="00631BB1" w:rsidP="00631BB1">
      <w:pPr>
        <w:ind w:left="1843" w:hanging="1843"/>
        <w:jc w:val="both"/>
        <w:rPr>
          <w:sz w:val="22"/>
          <w:szCs w:val="22"/>
        </w:rPr>
      </w:pPr>
      <w:r>
        <w:rPr>
          <w:sz w:val="22"/>
          <w:szCs w:val="22"/>
        </w:rPr>
        <w:t>září – listopad -</w:t>
      </w:r>
      <w:r>
        <w:rPr>
          <w:sz w:val="22"/>
          <w:szCs w:val="22"/>
        </w:rPr>
        <w:tab/>
        <w:t xml:space="preserve">převedení vody základovou výpustí, výkop pro založení hráze, přesun zeminy na </w:t>
      </w:r>
      <w:proofErr w:type="spellStart"/>
      <w:r>
        <w:rPr>
          <w:sz w:val="22"/>
          <w:szCs w:val="22"/>
        </w:rPr>
        <w:t>mezideponii</w:t>
      </w:r>
      <w:proofErr w:type="spellEnd"/>
      <w:r>
        <w:rPr>
          <w:sz w:val="22"/>
          <w:szCs w:val="22"/>
        </w:rPr>
        <w:t>, technologická úprava základové spáry, výkop pro opevnění toku, bourání stávajících zdí, výstavba zdí, opevnění rovnaninou – ukončení prací</w:t>
      </w:r>
    </w:p>
    <w:p w:rsidR="00631BB1" w:rsidRDefault="00631BB1" w:rsidP="00631BB1">
      <w:pPr>
        <w:ind w:left="1843" w:hanging="1843"/>
        <w:jc w:val="both"/>
        <w:rPr>
          <w:sz w:val="22"/>
          <w:szCs w:val="22"/>
        </w:rPr>
      </w:pPr>
      <w:r>
        <w:rPr>
          <w:sz w:val="22"/>
          <w:szCs w:val="22"/>
        </w:rPr>
        <w:t>rok 2017</w:t>
      </w:r>
    </w:p>
    <w:p w:rsidR="00631BB1" w:rsidRDefault="00631BB1" w:rsidP="00631BB1">
      <w:pPr>
        <w:ind w:left="1843" w:hanging="1843"/>
        <w:jc w:val="both"/>
        <w:rPr>
          <w:sz w:val="22"/>
          <w:szCs w:val="22"/>
        </w:rPr>
      </w:pPr>
      <w:r>
        <w:rPr>
          <w:sz w:val="22"/>
          <w:szCs w:val="22"/>
        </w:rPr>
        <w:t>březen – květen -</w:t>
      </w:r>
      <w:r>
        <w:rPr>
          <w:sz w:val="22"/>
          <w:szCs w:val="22"/>
        </w:rPr>
        <w:tab/>
        <w:t xml:space="preserve">těžení zemin v externím zemníku, násyp hráze – 9 vrstev na kótu 405 m </w:t>
      </w:r>
      <w:proofErr w:type="spellStart"/>
      <w:proofErr w:type="gramStart"/>
      <w:r>
        <w:rPr>
          <w:sz w:val="22"/>
          <w:szCs w:val="22"/>
        </w:rPr>
        <w:t>n.m</w:t>
      </w:r>
      <w:proofErr w:type="spellEnd"/>
      <w:r>
        <w:rPr>
          <w:sz w:val="22"/>
          <w:szCs w:val="22"/>
        </w:rPr>
        <w:t>.</w:t>
      </w:r>
      <w:proofErr w:type="gramEnd"/>
      <w:r>
        <w:rPr>
          <w:sz w:val="22"/>
          <w:szCs w:val="22"/>
        </w:rPr>
        <w:t>, založení drenážního prvku na vzdušné straně, výkop pro opevnění toku, bourání stávajících zdí, výstavba zdí, opevnění rovnaninou</w:t>
      </w:r>
    </w:p>
    <w:p w:rsidR="00631BB1" w:rsidRDefault="00631BB1" w:rsidP="00631BB1">
      <w:pPr>
        <w:ind w:left="1843" w:hanging="1843"/>
        <w:jc w:val="both"/>
        <w:rPr>
          <w:sz w:val="22"/>
          <w:szCs w:val="22"/>
        </w:rPr>
      </w:pPr>
      <w:r>
        <w:rPr>
          <w:sz w:val="22"/>
          <w:szCs w:val="22"/>
        </w:rPr>
        <w:t>květen – červenec -</w:t>
      </w:r>
      <w:r>
        <w:rPr>
          <w:sz w:val="22"/>
          <w:szCs w:val="22"/>
        </w:rPr>
        <w:tab/>
        <w:t>těžení zemin v externím zemníku, násyp hráze, zatrubnění náhonu, výkop odpadního koryta BP, zpětné zavážení zemníku, výkop pro opevnění toku, bourání stávajících zdí, výstavba zdí, opevnění rovnaninou</w:t>
      </w:r>
    </w:p>
    <w:p w:rsidR="00631BB1" w:rsidRDefault="00631BB1" w:rsidP="00631BB1">
      <w:pPr>
        <w:ind w:left="1843" w:hanging="1843"/>
        <w:jc w:val="both"/>
        <w:rPr>
          <w:sz w:val="22"/>
          <w:szCs w:val="22"/>
        </w:rPr>
      </w:pPr>
      <w:r>
        <w:rPr>
          <w:sz w:val="22"/>
          <w:szCs w:val="22"/>
        </w:rPr>
        <w:t>červenec – září  -</w:t>
      </w:r>
      <w:r>
        <w:rPr>
          <w:sz w:val="22"/>
          <w:szCs w:val="22"/>
        </w:rPr>
        <w:tab/>
        <w:t>panelová komunikace odpadním korytem pro další nasypávání hráze, těžení zemin v externím zemníku, násyp hráze, přístupová komunikace do prostoru poldru, zpětné zavážení zemníku, výkop pro opevnění toku, bourání stávajících zdí, výstavba zdí, opevnění rovnaninou</w:t>
      </w:r>
    </w:p>
    <w:p w:rsidR="00795305" w:rsidRDefault="00631BB1" w:rsidP="00BD359A">
      <w:pPr>
        <w:ind w:left="1843" w:hanging="1843"/>
        <w:jc w:val="both"/>
        <w:rPr>
          <w:sz w:val="22"/>
          <w:szCs w:val="22"/>
        </w:rPr>
      </w:pPr>
      <w:r>
        <w:rPr>
          <w:sz w:val="22"/>
          <w:szCs w:val="22"/>
        </w:rPr>
        <w:t>září – listopad -</w:t>
      </w:r>
      <w:r>
        <w:rPr>
          <w:sz w:val="22"/>
          <w:szCs w:val="22"/>
        </w:rPr>
        <w:tab/>
        <w:t xml:space="preserve">tůně v zátopě poldru, dokončovací práce, </w:t>
      </w:r>
      <w:proofErr w:type="spellStart"/>
      <w:r>
        <w:rPr>
          <w:sz w:val="22"/>
          <w:szCs w:val="22"/>
        </w:rPr>
        <w:t>ohumusování</w:t>
      </w:r>
      <w:proofErr w:type="spellEnd"/>
      <w:r>
        <w:rPr>
          <w:sz w:val="22"/>
          <w:szCs w:val="22"/>
        </w:rPr>
        <w:t xml:space="preserve"> hráze a zemníku, rozebrání přístupových komunikací, osazení česlí a zábradlí</w:t>
      </w:r>
      <w:bookmarkStart w:id="31" w:name="_Toc322324278"/>
    </w:p>
    <w:p w:rsidR="00C20AB1" w:rsidRDefault="00C20AB1" w:rsidP="00BD359A">
      <w:pPr>
        <w:ind w:left="1843" w:hanging="1843"/>
        <w:jc w:val="both"/>
        <w:rPr>
          <w:b/>
          <w:bCs/>
          <w:caps/>
          <w:color w:val="000000"/>
          <w:spacing w:val="14"/>
          <w:sz w:val="24"/>
          <w:szCs w:val="24"/>
        </w:rPr>
      </w:pPr>
    </w:p>
    <w:p w:rsidR="00BC70F9" w:rsidRPr="00E36ECB" w:rsidRDefault="008A6071" w:rsidP="00E36ECB">
      <w:pPr>
        <w:pStyle w:val="Nadpis2"/>
        <w:numPr>
          <w:ilvl w:val="0"/>
          <w:numId w:val="0"/>
        </w:numPr>
        <w:tabs>
          <w:tab w:val="left" w:pos="993"/>
        </w:tabs>
        <w:ind w:left="360"/>
      </w:pPr>
      <w:bookmarkStart w:id="32" w:name="_Toc430011951"/>
      <w:proofErr w:type="gramStart"/>
      <w:r>
        <w:t>F.1.1</w:t>
      </w:r>
      <w:r w:rsidR="00434F5D">
        <w:t>5</w:t>
      </w:r>
      <w:proofErr w:type="gramEnd"/>
      <w:r>
        <w:t xml:space="preserve">. </w:t>
      </w:r>
      <w:r w:rsidR="00BC70F9" w:rsidRPr="00E36ECB">
        <w:t>Technika</w:t>
      </w:r>
      <w:bookmarkEnd w:id="31"/>
      <w:bookmarkEnd w:id="32"/>
    </w:p>
    <w:p w:rsidR="00287935" w:rsidRPr="001419C8" w:rsidRDefault="00287935" w:rsidP="00287935">
      <w:pPr>
        <w:jc w:val="both"/>
        <w:rPr>
          <w:i/>
          <w:iCs/>
          <w:sz w:val="22"/>
          <w:szCs w:val="22"/>
        </w:rPr>
      </w:pPr>
      <w:r>
        <w:rPr>
          <w:i/>
          <w:iCs/>
          <w:sz w:val="22"/>
          <w:szCs w:val="22"/>
        </w:rPr>
        <w:t xml:space="preserve">Výkresová dokumentace: </w:t>
      </w:r>
      <w:proofErr w:type="gramStart"/>
      <w:r>
        <w:rPr>
          <w:i/>
          <w:iCs/>
          <w:sz w:val="22"/>
          <w:szCs w:val="22"/>
        </w:rPr>
        <w:t>F.2.1</w:t>
      </w:r>
      <w:proofErr w:type="gramEnd"/>
      <w:r>
        <w:rPr>
          <w:i/>
          <w:iCs/>
          <w:sz w:val="22"/>
          <w:szCs w:val="22"/>
        </w:rPr>
        <w:t>., F.2.2.</w:t>
      </w:r>
    </w:p>
    <w:p w:rsidR="00BC70F9" w:rsidRPr="00BC70F9" w:rsidRDefault="00BC70F9" w:rsidP="00BC70F9">
      <w:pPr>
        <w:jc w:val="both"/>
        <w:rPr>
          <w:sz w:val="22"/>
          <w:szCs w:val="22"/>
        </w:rPr>
      </w:pPr>
      <w:r w:rsidRPr="00BC70F9">
        <w:rPr>
          <w:sz w:val="22"/>
          <w:szCs w:val="22"/>
        </w:rPr>
        <w:t xml:space="preserve">Na staveništi se bude využívat následující stavební technika: </w:t>
      </w:r>
      <w:r w:rsidR="008A6071">
        <w:rPr>
          <w:sz w:val="22"/>
          <w:szCs w:val="22"/>
        </w:rPr>
        <w:t xml:space="preserve">pásový </w:t>
      </w:r>
      <w:r w:rsidRPr="00BC70F9">
        <w:rPr>
          <w:sz w:val="22"/>
          <w:szCs w:val="22"/>
        </w:rPr>
        <w:t xml:space="preserve">dozer, </w:t>
      </w:r>
      <w:r w:rsidR="008A6071">
        <w:rPr>
          <w:sz w:val="22"/>
          <w:szCs w:val="22"/>
        </w:rPr>
        <w:t>kolové a pásové rypadlo</w:t>
      </w:r>
      <w:r w:rsidRPr="00BC70F9">
        <w:rPr>
          <w:sz w:val="22"/>
          <w:szCs w:val="22"/>
        </w:rPr>
        <w:t xml:space="preserve">, </w:t>
      </w:r>
      <w:r w:rsidR="008A6071">
        <w:rPr>
          <w:sz w:val="22"/>
          <w:szCs w:val="22"/>
        </w:rPr>
        <w:t>vibrační vále</w:t>
      </w:r>
      <w:r w:rsidRPr="00BC70F9">
        <w:rPr>
          <w:sz w:val="22"/>
          <w:szCs w:val="22"/>
        </w:rPr>
        <w:t>c, nákladní automobil, nákladní míchačka a další potřebné mechanizmy.</w:t>
      </w:r>
    </w:p>
    <w:p w:rsidR="00BC70F9" w:rsidRDefault="00BC70F9" w:rsidP="00BC70F9">
      <w:pPr>
        <w:jc w:val="both"/>
        <w:rPr>
          <w:sz w:val="22"/>
          <w:szCs w:val="22"/>
        </w:rPr>
      </w:pPr>
      <w:r w:rsidRPr="00BC70F9">
        <w:rPr>
          <w:sz w:val="22"/>
          <w:szCs w:val="22"/>
        </w:rPr>
        <w:t>Kromě běžné pojízdné stavební techniky bude na staveništi stavební jeřáb pro montáž dílčích nosných a pomocných konstrukcí stavby s větší tonáží.</w:t>
      </w:r>
    </w:p>
    <w:p w:rsidR="00287935" w:rsidRDefault="00287935" w:rsidP="00287935">
      <w:pPr>
        <w:jc w:val="both"/>
        <w:rPr>
          <w:b/>
          <w:sz w:val="22"/>
          <w:szCs w:val="22"/>
        </w:rPr>
      </w:pPr>
      <w:bookmarkStart w:id="33" w:name="_Toc322324280"/>
      <w:bookmarkStart w:id="34" w:name="_Toc108576286"/>
      <w:bookmarkStart w:id="35" w:name="_Toc122399475"/>
      <w:r>
        <w:rPr>
          <w:sz w:val="22"/>
          <w:szCs w:val="22"/>
        </w:rPr>
        <w:t xml:space="preserve">Pro výstavbu opevnění toku je určeno 6 přístupových míst. Další přesun materiálu bude pouze v rámci koryta toku. Průtočný profil bude dále zúžený o profil potrubí pro převádění vody během stavby. </w:t>
      </w:r>
      <w:r w:rsidRPr="0086673F">
        <w:rPr>
          <w:b/>
          <w:sz w:val="22"/>
          <w:szCs w:val="22"/>
        </w:rPr>
        <w:t xml:space="preserve">Při přesunu materiálu je nutné počítat se stísněnými podmínkami při budování opevnění. Tato skutečnost klade zvláštní nároky na postup výstavby a stavební techniku. </w:t>
      </w:r>
    </w:p>
    <w:p w:rsidR="00287935" w:rsidRDefault="00287935" w:rsidP="00287935">
      <w:pPr>
        <w:pStyle w:val="Odstavecseseznamem"/>
        <w:numPr>
          <w:ilvl w:val="0"/>
          <w:numId w:val="16"/>
        </w:numPr>
        <w:jc w:val="both"/>
        <w:rPr>
          <w:b/>
          <w:sz w:val="22"/>
          <w:szCs w:val="22"/>
        </w:rPr>
      </w:pPr>
      <w:r>
        <w:rPr>
          <w:b/>
          <w:sz w:val="22"/>
          <w:szCs w:val="22"/>
        </w:rPr>
        <w:lastRenderedPageBreak/>
        <w:t xml:space="preserve">Doporučena úzká/malá vozidla pro pohyb v toku, kráčivé bagry, pásové </w:t>
      </w:r>
      <w:proofErr w:type="spellStart"/>
      <w:r>
        <w:rPr>
          <w:b/>
          <w:sz w:val="22"/>
          <w:szCs w:val="22"/>
        </w:rPr>
        <w:t>dempry</w:t>
      </w:r>
      <w:proofErr w:type="spellEnd"/>
    </w:p>
    <w:p w:rsidR="00287935" w:rsidRPr="00572762" w:rsidRDefault="00287935" w:rsidP="00287935">
      <w:pPr>
        <w:pStyle w:val="Odstavecseseznamem"/>
        <w:numPr>
          <w:ilvl w:val="0"/>
          <w:numId w:val="16"/>
        </w:numPr>
        <w:spacing w:before="0" w:after="0" w:line="240" w:lineRule="auto"/>
        <w:contextualSpacing w:val="0"/>
        <w:jc w:val="both"/>
        <w:rPr>
          <w:b/>
          <w:bCs/>
          <w:caps/>
          <w:sz w:val="22"/>
          <w:szCs w:val="22"/>
        </w:rPr>
      </w:pPr>
      <w:r w:rsidRPr="00572762">
        <w:rPr>
          <w:b/>
          <w:sz w:val="22"/>
          <w:szCs w:val="22"/>
        </w:rPr>
        <w:t>Nutnost čerpat betony mobilními čerpadly</w:t>
      </w:r>
    </w:p>
    <w:p w:rsidR="00C20AB1" w:rsidRDefault="00C20AB1" w:rsidP="00C20AB1">
      <w:pPr>
        <w:jc w:val="both"/>
        <w:rPr>
          <w:b/>
          <w:bCs/>
          <w:caps/>
          <w:color w:val="000000"/>
          <w:spacing w:val="14"/>
          <w:sz w:val="24"/>
          <w:szCs w:val="24"/>
        </w:rPr>
      </w:pPr>
    </w:p>
    <w:p w:rsidR="00BC70F9" w:rsidRPr="00E36ECB" w:rsidRDefault="00400942" w:rsidP="00E36ECB">
      <w:pPr>
        <w:pStyle w:val="Nadpis2"/>
        <w:numPr>
          <w:ilvl w:val="0"/>
          <w:numId w:val="0"/>
        </w:numPr>
        <w:tabs>
          <w:tab w:val="left" w:pos="993"/>
        </w:tabs>
        <w:ind w:left="360"/>
      </w:pPr>
      <w:bookmarkStart w:id="36" w:name="_Toc430011952"/>
      <w:proofErr w:type="gramStart"/>
      <w:r>
        <w:t>F.1.1</w:t>
      </w:r>
      <w:r w:rsidR="00434F5D">
        <w:t>6</w:t>
      </w:r>
      <w:proofErr w:type="gramEnd"/>
      <w:r>
        <w:t xml:space="preserve">. </w:t>
      </w:r>
      <w:r w:rsidR="00BC70F9" w:rsidRPr="00E36ECB">
        <w:t>Projektová příprava</w:t>
      </w:r>
      <w:bookmarkEnd w:id="33"/>
      <w:bookmarkEnd w:id="36"/>
    </w:p>
    <w:p w:rsidR="00BC70F9" w:rsidRPr="00BC70F9" w:rsidRDefault="00BC70F9" w:rsidP="00BC70F9">
      <w:pPr>
        <w:jc w:val="both"/>
        <w:rPr>
          <w:sz w:val="22"/>
          <w:szCs w:val="22"/>
        </w:rPr>
      </w:pPr>
      <w:r w:rsidRPr="00BC70F9">
        <w:rPr>
          <w:sz w:val="22"/>
          <w:szCs w:val="22"/>
        </w:rPr>
        <w:t xml:space="preserve">Příprava stavby se nachází ve fázi dokumentace ke stavebnímu povolení a zadání stavby. Během zpracování projektové dokumentace byly projednány, uzavřeny smlouvy o budoucí kupní smlouvě a o podmínkách provedení s vlastníky nově dotčených pozemků, které nebyly uvedeny v územním rozhodnutí a zažádáno o změnu územního rozhodnutí. Podmínky, požadavky k provedení stavby byly zapracovány do projektové dokumentace. </w:t>
      </w:r>
    </w:p>
    <w:p w:rsidR="003C4CA6" w:rsidRDefault="003C4CA6">
      <w:pPr>
        <w:spacing w:before="0" w:after="0" w:line="240" w:lineRule="auto"/>
        <w:contextualSpacing w:val="0"/>
        <w:rPr>
          <w:b/>
          <w:bCs/>
          <w:caps/>
          <w:color w:val="000000"/>
          <w:spacing w:val="14"/>
          <w:sz w:val="24"/>
          <w:szCs w:val="24"/>
        </w:rPr>
      </w:pPr>
      <w:bookmarkStart w:id="37" w:name="_Toc322324281"/>
      <w:bookmarkEnd w:id="34"/>
      <w:bookmarkEnd w:id="35"/>
    </w:p>
    <w:p w:rsidR="00BC70F9" w:rsidRPr="00E36ECB" w:rsidRDefault="00400942" w:rsidP="00E36ECB">
      <w:pPr>
        <w:pStyle w:val="Nadpis2"/>
        <w:numPr>
          <w:ilvl w:val="0"/>
          <w:numId w:val="0"/>
        </w:numPr>
        <w:tabs>
          <w:tab w:val="left" w:pos="993"/>
        </w:tabs>
        <w:ind w:left="360"/>
      </w:pPr>
      <w:bookmarkStart w:id="38" w:name="_Toc430011953"/>
      <w:proofErr w:type="gramStart"/>
      <w:r>
        <w:t>F.1.1</w:t>
      </w:r>
      <w:r w:rsidR="00434F5D">
        <w:t>7</w:t>
      </w:r>
      <w:proofErr w:type="gramEnd"/>
      <w:r>
        <w:t xml:space="preserve">. </w:t>
      </w:r>
      <w:r w:rsidR="00BC70F9" w:rsidRPr="00E36ECB">
        <w:t>Dotčení cizích zájmů</w:t>
      </w:r>
      <w:bookmarkEnd w:id="37"/>
      <w:bookmarkEnd w:id="38"/>
    </w:p>
    <w:p w:rsidR="00BC70F9" w:rsidRPr="00BC70F9" w:rsidRDefault="00BC70F9" w:rsidP="00BC70F9">
      <w:pPr>
        <w:jc w:val="both"/>
        <w:rPr>
          <w:sz w:val="22"/>
          <w:szCs w:val="22"/>
        </w:rPr>
      </w:pPr>
      <w:r w:rsidRPr="00BC70F9">
        <w:rPr>
          <w:sz w:val="22"/>
          <w:szCs w:val="22"/>
        </w:rPr>
        <w:tab/>
        <w:t>V rámci přípravy akce byly identifikovány následující střety zájmů:</w:t>
      </w:r>
    </w:p>
    <w:p w:rsidR="00930804" w:rsidRPr="008224BB" w:rsidRDefault="00930804" w:rsidP="00930804">
      <w:pPr>
        <w:numPr>
          <w:ilvl w:val="0"/>
          <w:numId w:val="15"/>
        </w:numPr>
        <w:jc w:val="both"/>
        <w:rPr>
          <w:sz w:val="22"/>
          <w:szCs w:val="22"/>
        </w:rPr>
      </w:pPr>
      <w:r w:rsidRPr="008224BB">
        <w:rPr>
          <w:sz w:val="22"/>
          <w:szCs w:val="22"/>
        </w:rPr>
        <w:t>dotčení ochranného pásma vysokotlakého plynovodu DN 200 PN 40</w:t>
      </w:r>
    </w:p>
    <w:p w:rsidR="00930804" w:rsidRDefault="00930804" w:rsidP="00930804">
      <w:pPr>
        <w:ind w:left="720"/>
        <w:jc w:val="both"/>
        <w:rPr>
          <w:i/>
          <w:sz w:val="22"/>
          <w:szCs w:val="22"/>
        </w:rPr>
      </w:pPr>
      <w:r w:rsidRPr="00C148F5">
        <w:rPr>
          <w:i/>
          <w:sz w:val="22"/>
          <w:szCs w:val="22"/>
        </w:rPr>
        <w:t xml:space="preserve">dotčený subjekt: RWE Distribuční služby s.r.o., Plynárenská 499/1, 657 02 Brno, vyjádření </w:t>
      </w:r>
      <w:proofErr w:type="spellStart"/>
      <w:r w:rsidRPr="00C148F5">
        <w:rPr>
          <w:i/>
          <w:sz w:val="22"/>
          <w:szCs w:val="22"/>
        </w:rPr>
        <w:t>čj</w:t>
      </w:r>
      <w:proofErr w:type="spellEnd"/>
      <w:r w:rsidRPr="00C148F5">
        <w:rPr>
          <w:i/>
          <w:sz w:val="22"/>
          <w:szCs w:val="22"/>
        </w:rPr>
        <w:t>. 5001113887, ze dne 2. 6. 2015</w:t>
      </w:r>
    </w:p>
    <w:p w:rsidR="00930804" w:rsidRPr="008224BB" w:rsidRDefault="00930804" w:rsidP="00930804">
      <w:pPr>
        <w:ind w:left="720"/>
        <w:jc w:val="both"/>
        <w:rPr>
          <w:i/>
          <w:sz w:val="22"/>
          <w:szCs w:val="22"/>
        </w:rPr>
      </w:pPr>
      <w:r>
        <w:rPr>
          <w:i/>
          <w:sz w:val="22"/>
          <w:szCs w:val="22"/>
        </w:rPr>
        <w:t>Bezpečnostní pásmo pro plynovod u DN 200 činí 20 m a ochranné pásmo u všech DN je 4 m, měřeno od obrysu potrubí plynovodu na každou stranu</w:t>
      </w:r>
    </w:p>
    <w:p w:rsidR="00930804" w:rsidRPr="00107E6C" w:rsidRDefault="00930804" w:rsidP="00930804">
      <w:pPr>
        <w:numPr>
          <w:ilvl w:val="0"/>
          <w:numId w:val="15"/>
        </w:numPr>
        <w:jc w:val="both"/>
        <w:rPr>
          <w:sz w:val="22"/>
          <w:szCs w:val="22"/>
        </w:rPr>
      </w:pPr>
      <w:r w:rsidRPr="008224BB">
        <w:rPr>
          <w:sz w:val="22"/>
          <w:szCs w:val="22"/>
        </w:rPr>
        <w:t xml:space="preserve">dotčení ochranného pásma VVN 400 </w:t>
      </w:r>
      <w:proofErr w:type="spellStart"/>
      <w:r w:rsidRPr="008224BB">
        <w:rPr>
          <w:sz w:val="22"/>
          <w:szCs w:val="22"/>
        </w:rPr>
        <w:t>kV</w:t>
      </w:r>
      <w:proofErr w:type="spellEnd"/>
      <w:r>
        <w:rPr>
          <w:sz w:val="22"/>
          <w:szCs w:val="22"/>
        </w:rPr>
        <w:t>, V401</w:t>
      </w:r>
      <w:r w:rsidRPr="008224BB">
        <w:rPr>
          <w:sz w:val="22"/>
          <w:szCs w:val="22"/>
        </w:rPr>
        <w:t xml:space="preserve"> </w:t>
      </w:r>
      <w:r>
        <w:rPr>
          <w:sz w:val="22"/>
          <w:szCs w:val="22"/>
        </w:rPr>
        <w:t xml:space="preserve">Týnec - </w:t>
      </w:r>
      <w:proofErr w:type="spellStart"/>
      <w:r w:rsidRPr="00107E6C">
        <w:rPr>
          <w:sz w:val="22"/>
          <w:szCs w:val="22"/>
        </w:rPr>
        <w:t>Krasíkov</w:t>
      </w:r>
      <w:proofErr w:type="spellEnd"/>
    </w:p>
    <w:p w:rsidR="00930804" w:rsidRDefault="00930804" w:rsidP="00930804">
      <w:pPr>
        <w:ind w:left="720"/>
        <w:jc w:val="both"/>
        <w:rPr>
          <w:i/>
          <w:sz w:val="22"/>
          <w:szCs w:val="22"/>
        </w:rPr>
      </w:pPr>
      <w:r w:rsidRPr="00107E6C">
        <w:rPr>
          <w:i/>
          <w:sz w:val="22"/>
          <w:szCs w:val="22"/>
        </w:rPr>
        <w:t xml:space="preserve">dotčený subjekt: ČEPS a.s., Elektrárenská 774/2, 101 52 Praha 10, vyjádření </w:t>
      </w:r>
      <w:proofErr w:type="gramStart"/>
      <w:r w:rsidRPr="00107E6C">
        <w:rPr>
          <w:i/>
          <w:sz w:val="22"/>
          <w:szCs w:val="22"/>
        </w:rPr>
        <w:t>č.j.</w:t>
      </w:r>
      <w:proofErr w:type="gramEnd"/>
      <w:r w:rsidRPr="00107E6C">
        <w:rPr>
          <w:i/>
          <w:sz w:val="22"/>
          <w:szCs w:val="22"/>
        </w:rPr>
        <w:t>678/15/KOC/</w:t>
      </w:r>
      <w:proofErr w:type="spellStart"/>
      <w:r w:rsidRPr="00107E6C">
        <w:rPr>
          <w:i/>
          <w:sz w:val="22"/>
          <w:szCs w:val="22"/>
        </w:rPr>
        <w:t>Ro</w:t>
      </w:r>
      <w:proofErr w:type="spellEnd"/>
      <w:r w:rsidRPr="00107E6C">
        <w:rPr>
          <w:i/>
          <w:sz w:val="22"/>
          <w:szCs w:val="22"/>
        </w:rPr>
        <w:t>/1, ze dne 8. 6. 2015</w:t>
      </w:r>
    </w:p>
    <w:p w:rsidR="00930804" w:rsidRDefault="00930804" w:rsidP="00930804">
      <w:pPr>
        <w:ind w:left="720"/>
        <w:jc w:val="both"/>
        <w:rPr>
          <w:i/>
          <w:sz w:val="22"/>
          <w:szCs w:val="22"/>
        </w:rPr>
      </w:pPr>
      <w:r>
        <w:rPr>
          <w:i/>
          <w:sz w:val="22"/>
          <w:szCs w:val="22"/>
        </w:rPr>
        <w:t xml:space="preserve">ochranné pásmo VVN 400 </w:t>
      </w:r>
      <w:proofErr w:type="spellStart"/>
      <w:r>
        <w:rPr>
          <w:i/>
          <w:sz w:val="22"/>
          <w:szCs w:val="22"/>
        </w:rPr>
        <w:t>kV</w:t>
      </w:r>
      <w:proofErr w:type="spellEnd"/>
      <w:r>
        <w:rPr>
          <w:i/>
          <w:sz w:val="22"/>
          <w:szCs w:val="22"/>
        </w:rPr>
        <w:t>: 25 m od krajního vodiče na každou stranu měřeno kolmo na vedení</w:t>
      </w:r>
    </w:p>
    <w:p w:rsidR="00930804" w:rsidRPr="005D2676" w:rsidRDefault="00930804" w:rsidP="00930804">
      <w:pPr>
        <w:numPr>
          <w:ilvl w:val="0"/>
          <w:numId w:val="15"/>
        </w:numPr>
        <w:jc w:val="both"/>
        <w:rPr>
          <w:sz w:val="22"/>
          <w:szCs w:val="22"/>
        </w:rPr>
      </w:pPr>
      <w:r w:rsidRPr="005D2676">
        <w:rPr>
          <w:sz w:val="22"/>
          <w:szCs w:val="22"/>
        </w:rPr>
        <w:t xml:space="preserve">dotčení ochranného pásma NN 1 </w:t>
      </w:r>
      <w:proofErr w:type="spellStart"/>
      <w:r w:rsidRPr="005D2676">
        <w:rPr>
          <w:sz w:val="22"/>
          <w:szCs w:val="22"/>
        </w:rPr>
        <w:t>kV</w:t>
      </w:r>
      <w:proofErr w:type="spellEnd"/>
      <w:r w:rsidRPr="005D2676">
        <w:rPr>
          <w:sz w:val="22"/>
          <w:szCs w:val="22"/>
        </w:rPr>
        <w:t xml:space="preserve"> </w:t>
      </w:r>
      <w:r>
        <w:rPr>
          <w:sz w:val="22"/>
          <w:szCs w:val="22"/>
        </w:rPr>
        <w:t>(podzemní síť, nadzemní síť</w:t>
      </w:r>
    </w:p>
    <w:p w:rsidR="00930804" w:rsidRDefault="00930804" w:rsidP="00930804">
      <w:pPr>
        <w:ind w:left="720"/>
        <w:jc w:val="both"/>
        <w:rPr>
          <w:i/>
          <w:sz w:val="22"/>
          <w:szCs w:val="22"/>
        </w:rPr>
      </w:pPr>
      <w:r w:rsidRPr="008224BB">
        <w:rPr>
          <w:i/>
          <w:sz w:val="22"/>
          <w:szCs w:val="22"/>
        </w:rPr>
        <w:t>dotčený s</w:t>
      </w:r>
      <w:r>
        <w:rPr>
          <w:i/>
          <w:sz w:val="22"/>
          <w:szCs w:val="22"/>
        </w:rPr>
        <w:t xml:space="preserve">ubjekt: ČEZ Distribuce, a.s., </w:t>
      </w:r>
      <w:r w:rsidRPr="008224BB">
        <w:rPr>
          <w:i/>
          <w:sz w:val="22"/>
          <w:szCs w:val="22"/>
        </w:rPr>
        <w:t xml:space="preserve">Děčín, Děčín IV-Podmokly, Teplická 874/8, 405 02, </w:t>
      </w:r>
      <w:r w:rsidRPr="005D2676">
        <w:rPr>
          <w:i/>
          <w:sz w:val="22"/>
          <w:szCs w:val="22"/>
        </w:rPr>
        <w:t xml:space="preserve">vyjádření </w:t>
      </w:r>
      <w:proofErr w:type="spellStart"/>
      <w:r w:rsidRPr="005D2676">
        <w:rPr>
          <w:i/>
          <w:sz w:val="22"/>
          <w:szCs w:val="22"/>
        </w:rPr>
        <w:t>čj</w:t>
      </w:r>
      <w:proofErr w:type="spellEnd"/>
      <w:r w:rsidRPr="005D2676">
        <w:rPr>
          <w:i/>
          <w:sz w:val="22"/>
          <w:szCs w:val="22"/>
        </w:rPr>
        <w:t>. 0100417629, ze dne 19. 5. 2015</w:t>
      </w:r>
    </w:p>
    <w:p w:rsidR="00930804" w:rsidRDefault="00930804" w:rsidP="00930804">
      <w:pPr>
        <w:ind w:left="720"/>
        <w:jc w:val="both"/>
        <w:rPr>
          <w:i/>
          <w:sz w:val="22"/>
          <w:szCs w:val="22"/>
        </w:rPr>
      </w:pPr>
      <w:r w:rsidRPr="00BD0AFE">
        <w:rPr>
          <w:i/>
          <w:sz w:val="22"/>
          <w:szCs w:val="22"/>
        </w:rPr>
        <w:t xml:space="preserve">ochranné pásmo podzemního vedení NN 1 </w:t>
      </w:r>
      <w:proofErr w:type="spellStart"/>
      <w:r w:rsidRPr="00BD0AFE">
        <w:rPr>
          <w:i/>
          <w:sz w:val="22"/>
          <w:szCs w:val="22"/>
        </w:rPr>
        <w:t>kV</w:t>
      </w:r>
      <w:proofErr w:type="spellEnd"/>
      <w:r w:rsidRPr="00BD0AFE">
        <w:rPr>
          <w:i/>
          <w:sz w:val="22"/>
          <w:szCs w:val="22"/>
        </w:rPr>
        <w:t>: 1 m po obou stranách krajního kabelu</w:t>
      </w:r>
      <w:r>
        <w:rPr>
          <w:i/>
          <w:sz w:val="22"/>
          <w:szCs w:val="22"/>
        </w:rPr>
        <w:t xml:space="preserve"> kabelové trasy.</w:t>
      </w:r>
    </w:p>
    <w:p w:rsidR="00930804" w:rsidRDefault="00930804" w:rsidP="00930804">
      <w:pPr>
        <w:ind w:left="720"/>
        <w:jc w:val="both"/>
        <w:rPr>
          <w:i/>
          <w:sz w:val="22"/>
          <w:szCs w:val="22"/>
        </w:rPr>
      </w:pPr>
      <w:r w:rsidRPr="00BD0AFE">
        <w:rPr>
          <w:i/>
          <w:sz w:val="22"/>
          <w:szCs w:val="22"/>
        </w:rPr>
        <w:t xml:space="preserve">ochranné pásmo </w:t>
      </w:r>
      <w:r>
        <w:rPr>
          <w:i/>
          <w:sz w:val="22"/>
          <w:szCs w:val="22"/>
        </w:rPr>
        <w:t>nadzemního</w:t>
      </w:r>
      <w:r w:rsidRPr="00BD0AFE">
        <w:rPr>
          <w:i/>
          <w:sz w:val="22"/>
          <w:szCs w:val="22"/>
        </w:rPr>
        <w:t xml:space="preserve"> vedení NN 1 </w:t>
      </w:r>
      <w:proofErr w:type="spellStart"/>
      <w:r w:rsidRPr="00BD0AFE">
        <w:rPr>
          <w:i/>
          <w:sz w:val="22"/>
          <w:szCs w:val="22"/>
        </w:rPr>
        <w:t>kV</w:t>
      </w:r>
      <w:proofErr w:type="spellEnd"/>
      <w:r w:rsidRPr="00BD0AFE">
        <w:rPr>
          <w:i/>
          <w:sz w:val="22"/>
          <w:szCs w:val="22"/>
        </w:rPr>
        <w:t>:</w:t>
      </w:r>
      <w:r>
        <w:rPr>
          <w:i/>
          <w:sz w:val="22"/>
          <w:szCs w:val="22"/>
        </w:rPr>
        <w:t xml:space="preserve"> </w:t>
      </w:r>
      <w:r w:rsidRPr="00BD0AFE">
        <w:rPr>
          <w:i/>
          <w:sz w:val="22"/>
          <w:szCs w:val="22"/>
        </w:rPr>
        <w:t xml:space="preserve">Nadzemní vedení nízkého napětí (do 1 </w:t>
      </w:r>
      <w:proofErr w:type="spellStart"/>
      <w:r w:rsidRPr="00BD0AFE">
        <w:rPr>
          <w:i/>
          <w:sz w:val="22"/>
          <w:szCs w:val="22"/>
        </w:rPr>
        <w:t>kV</w:t>
      </w:r>
      <w:proofErr w:type="spellEnd"/>
      <w:r w:rsidRPr="00BD0AFE">
        <w:rPr>
          <w:i/>
          <w:sz w:val="22"/>
          <w:szCs w:val="22"/>
        </w:rPr>
        <w:t>) není chráněno ochranným pásmem.</w:t>
      </w:r>
      <w:r>
        <w:rPr>
          <w:i/>
          <w:sz w:val="22"/>
          <w:szCs w:val="22"/>
        </w:rPr>
        <w:t xml:space="preserve"> </w:t>
      </w:r>
      <w:r w:rsidRPr="00BD0AFE">
        <w:rPr>
          <w:i/>
          <w:sz w:val="22"/>
          <w:szCs w:val="22"/>
        </w:rPr>
        <w:t>Při činnostech prováděných v jeho blízkosti (práce v blízkosti) je nutné dodržet vzdálenosti dané</w:t>
      </w:r>
      <w:r>
        <w:rPr>
          <w:i/>
          <w:sz w:val="22"/>
          <w:szCs w:val="22"/>
        </w:rPr>
        <w:t xml:space="preserve"> </w:t>
      </w:r>
      <w:r w:rsidRPr="00BD0AFE">
        <w:rPr>
          <w:i/>
          <w:sz w:val="22"/>
          <w:szCs w:val="22"/>
        </w:rPr>
        <w:t xml:space="preserve">ČSN EN 50110-1 </w:t>
      </w:r>
      <w:proofErr w:type="spellStart"/>
      <w:r w:rsidRPr="00BD0AFE">
        <w:rPr>
          <w:i/>
          <w:sz w:val="22"/>
          <w:szCs w:val="22"/>
        </w:rPr>
        <w:t>ed</w:t>
      </w:r>
      <w:proofErr w:type="spellEnd"/>
      <w:r w:rsidRPr="00BD0AFE">
        <w:rPr>
          <w:i/>
          <w:sz w:val="22"/>
          <w:szCs w:val="22"/>
        </w:rPr>
        <w:t>. 2.</w:t>
      </w:r>
    </w:p>
    <w:p w:rsidR="00930804" w:rsidRPr="0020097E" w:rsidRDefault="00930804" w:rsidP="00930804">
      <w:pPr>
        <w:numPr>
          <w:ilvl w:val="0"/>
          <w:numId w:val="15"/>
        </w:numPr>
        <w:jc w:val="both"/>
        <w:rPr>
          <w:sz w:val="22"/>
          <w:szCs w:val="22"/>
        </w:rPr>
      </w:pPr>
      <w:r w:rsidRPr="0020097E">
        <w:rPr>
          <w:sz w:val="22"/>
          <w:szCs w:val="22"/>
        </w:rPr>
        <w:t>dotčení ochranného pásma vodovodu</w:t>
      </w:r>
    </w:p>
    <w:p w:rsidR="00930804" w:rsidRPr="0020097E" w:rsidRDefault="00930804" w:rsidP="00930804">
      <w:pPr>
        <w:ind w:left="720"/>
        <w:jc w:val="both"/>
        <w:rPr>
          <w:i/>
          <w:sz w:val="22"/>
          <w:szCs w:val="22"/>
        </w:rPr>
      </w:pPr>
      <w:r w:rsidRPr="0020097E">
        <w:rPr>
          <w:sz w:val="22"/>
          <w:szCs w:val="22"/>
        </w:rPr>
        <w:t xml:space="preserve">dotčený subjekt: </w:t>
      </w:r>
      <w:r w:rsidRPr="0020097E">
        <w:rPr>
          <w:i/>
          <w:sz w:val="22"/>
          <w:szCs w:val="22"/>
        </w:rPr>
        <w:t xml:space="preserve">Obec </w:t>
      </w:r>
      <w:proofErr w:type="spellStart"/>
      <w:r w:rsidRPr="0020097E">
        <w:rPr>
          <w:i/>
          <w:sz w:val="22"/>
          <w:szCs w:val="22"/>
        </w:rPr>
        <w:t>Němčice</w:t>
      </w:r>
      <w:proofErr w:type="spellEnd"/>
      <w:r w:rsidRPr="0020097E">
        <w:rPr>
          <w:i/>
          <w:sz w:val="22"/>
          <w:szCs w:val="22"/>
        </w:rPr>
        <w:t xml:space="preserve">, </w:t>
      </w:r>
      <w:proofErr w:type="spellStart"/>
      <w:r w:rsidRPr="0020097E">
        <w:rPr>
          <w:i/>
          <w:sz w:val="22"/>
          <w:szCs w:val="22"/>
        </w:rPr>
        <w:t>Němčice</w:t>
      </w:r>
      <w:proofErr w:type="spellEnd"/>
      <w:r w:rsidRPr="0020097E">
        <w:rPr>
          <w:i/>
          <w:sz w:val="22"/>
          <w:szCs w:val="22"/>
        </w:rPr>
        <w:t xml:space="preserve"> 107, 561 18 </w:t>
      </w:r>
      <w:proofErr w:type="spellStart"/>
      <w:r w:rsidRPr="0020097E">
        <w:rPr>
          <w:i/>
          <w:sz w:val="22"/>
          <w:szCs w:val="22"/>
        </w:rPr>
        <w:t>Němčice</w:t>
      </w:r>
      <w:proofErr w:type="spellEnd"/>
      <w:r w:rsidRPr="0020097E">
        <w:rPr>
          <w:i/>
          <w:sz w:val="22"/>
          <w:szCs w:val="22"/>
        </w:rPr>
        <w:t xml:space="preserve">, </w:t>
      </w:r>
      <w:proofErr w:type="spellStart"/>
      <w:proofErr w:type="gramStart"/>
      <w:r w:rsidRPr="0020097E">
        <w:rPr>
          <w:i/>
          <w:sz w:val="22"/>
          <w:szCs w:val="22"/>
        </w:rPr>
        <w:t>č.j</w:t>
      </w:r>
      <w:proofErr w:type="spellEnd"/>
      <w:r w:rsidRPr="0020097E">
        <w:rPr>
          <w:i/>
          <w:sz w:val="22"/>
          <w:szCs w:val="22"/>
        </w:rPr>
        <w:t>.</w:t>
      </w:r>
      <w:proofErr w:type="gramEnd"/>
      <w:r w:rsidRPr="0020097E">
        <w:rPr>
          <w:i/>
          <w:sz w:val="22"/>
          <w:szCs w:val="22"/>
        </w:rPr>
        <w:t xml:space="preserve"> 258-2/2015/St, ze dne </w:t>
      </w:r>
      <w:r>
        <w:rPr>
          <w:i/>
          <w:sz w:val="22"/>
          <w:szCs w:val="22"/>
        </w:rPr>
        <w:br/>
      </w:r>
      <w:r w:rsidRPr="0020097E">
        <w:rPr>
          <w:i/>
          <w:sz w:val="22"/>
          <w:szCs w:val="22"/>
        </w:rPr>
        <w:t>29. 5. 2015</w:t>
      </w:r>
    </w:p>
    <w:p w:rsidR="00930804" w:rsidRDefault="00930804" w:rsidP="00930804">
      <w:pPr>
        <w:ind w:left="720"/>
        <w:jc w:val="both"/>
        <w:rPr>
          <w:i/>
          <w:sz w:val="22"/>
          <w:szCs w:val="22"/>
        </w:rPr>
      </w:pPr>
      <w:r>
        <w:rPr>
          <w:i/>
          <w:sz w:val="22"/>
          <w:szCs w:val="22"/>
        </w:rPr>
        <w:t>ochranné pásmo vodovodu: 1,5 m od vnější hrany potrubí na každou stranu měřeno kolmo na jeho obrys</w:t>
      </w:r>
    </w:p>
    <w:p w:rsidR="00930804" w:rsidRPr="0020097E" w:rsidRDefault="00930804" w:rsidP="00930804">
      <w:pPr>
        <w:numPr>
          <w:ilvl w:val="0"/>
          <w:numId w:val="15"/>
        </w:numPr>
        <w:jc w:val="both"/>
        <w:rPr>
          <w:sz w:val="22"/>
          <w:szCs w:val="22"/>
        </w:rPr>
      </w:pPr>
      <w:r w:rsidRPr="0020097E">
        <w:rPr>
          <w:sz w:val="22"/>
          <w:szCs w:val="22"/>
        </w:rPr>
        <w:t>dotčení ochranného pásma kanalizace</w:t>
      </w:r>
      <w:r w:rsidRPr="0020097E">
        <w:rPr>
          <w:i/>
          <w:sz w:val="22"/>
          <w:szCs w:val="22"/>
        </w:rPr>
        <w:t xml:space="preserve"> </w:t>
      </w:r>
    </w:p>
    <w:p w:rsidR="00930804" w:rsidRPr="0020097E" w:rsidRDefault="00930804" w:rsidP="00930804">
      <w:pPr>
        <w:ind w:left="720"/>
        <w:jc w:val="both"/>
        <w:rPr>
          <w:i/>
          <w:sz w:val="22"/>
          <w:szCs w:val="22"/>
        </w:rPr>
      </w:pPr>
      <w:r w:rsidRPr="0020097E">
        <w:rPr>
          <w:sz w:val="22"/>
          <w:szCs w:val="22"/>
        </w:rPr>
        <w:t xml:space="preserve">dotčený subjekt: </w:t>
      </w:r>
      <w:r w:rsidRPr="0020097E">
        <w:rPr>
          <w:i/>
          <w:sz w:val="22"/>
          <w:szCs w:val="22"/>
        </w:rPr>
        <w:t xml:space="preserve">Obec </w:t>
      </w:r>
      <w:proofErr w:type="spellStart"/>
      <w:r w:rsidRPr="0020097E">
        <w:rPr>
          <w:i/>
          <w:sz w:val="22"/>
          <w:szCs w:val="22"/>
        </w:rPr>
        <w:t>Němčice</w:t>
      </w:r>
      <w:proofErr w:type="spellEnd"/>
      <w:r w:rsidRPr="0020097E">
        <w:rPr>
          <w:i/>
          <w:sz w:val="22"/>
          <w:szCs w:val="22"/>
        </w:rPr>
        <w:t xml:space="preserve">, </w:t>
      </w:r>
      <w:proofErr w:type="spellStart"/>
      <w:r w:rsidRPr="0020097E">
        <w:rPr>
          <w:i/>
          <w:sz w:val="22"/>
          <w:szCs w:val="22"/>
        </w:rPr>
        <w:t>Němčice</w:t>
      </w:r>
      <w:proofErr w:type="spellEnd"/>
      <w:r w:rsidRPr="0020097E">
        <w:rPr>
          <w:i/>
          <w:sz w:val="22"/>
          <w:szCs w:val="22"/>
        </w:rPr>
        <w:t xml:space="preserve"> 107, 561 18 </w:t>
      </w:r>
      <w:proofErr w:type="spellStart"/>
      <w:r w:rsidRPr="0020097E">
        <w:rPr>
          <w:i/>
          <w:sz w:val="22"/>
          <w:szCs w:val="22"/>
        </w:rPr>
        <w:t>Němčice</w:t>
      </w:r>
      <w:proofErr w:type="spellEnd"/>
      <w:r w:rsidRPr="0020097E">
        <w:rPr>
          <w:i/>
          <w:sz w:val="22"/>
          <w:szCs w:val="22"/>
        </w:rPr>
        <w:t xml:space="preserve">, </w:t>
      </w:r>
      <w:proofErr w:type="spellStart"/>
      <w:proofErr w:type="gramStart"/>
      <w:r w:rsidRPr="0020097E">
        <w:rPr>
          <w:i/>
          <w:sz w:val="22"/>
          <w:szCs w:val="22"/>
        </w:rPr>
        <w:t>č.j</w:t>
      </w:r>
      <w:proofErr w:type="spellEnd"/>
      <w:r w:rsidRPr="0020097E">
        <w:rPr>
          <w:i/>
          <w:sz w:val="22"/>
          <w:szCs w:val="22"/>
        </w:rPr>
        <w:t>.</w:t>
      </w:r>
      <w:proofErr w:type="gramEnd"/>
      <w:r w:rsidRPr="0020097E">
        <w:rPr>
          <w:i/>
          <w:sz w:val="22"/>
          <w:szCs w:val="22"/>
        </w:rPr>
        <w:t xml:space="preserve"> 258-2/2015/St, ze dne </w:t>
      </w:r>
      <w:r>
        <w:rPr>
          <w:i/>
          <w:sz w:val="22"/>
          <w:szCs w:val="22"/>
        </w:rPr>
        <w:br/>
      </w:r>
      <w:r w:rsidRPr="0020097E">
        <w:rPr>
          <w:i/>
          <w:sz w:val="22"/>
          <w:szCs w:val="22"/>
        </w:rPr>
        <w:t>29. 5. 2015</w:t>
      </w:r>
    </w:p>
    <w:p w:rsidR="00795305" w:rsidRDefault="00930804" w:rsidP="00BD359A">
      <w:pPr>
        <w:ind w:left="720"/>
        <w:jc w:val="both"/>
        <w:rPr>
          <w:i/>
          <w:sz w:val="22"/>
          <w:szCs w:val="22"/>
        </w:rPr>
      </w:pPr>
      <w:r>
        <w:rPr>
          <w:i/>
          <w:sz w:val="22"/>
          <w:szCs w:val="22"/>
        </w:rPr>
        <w:t>ochranné pásmo kanalizace: 1,5 m od vnější hrany potrubí na každou stranu měřeno kolmo na jeho obrys</w:t>
      </w:r>
      <w:bookmarkStart w:id="39" w:name="_Toc322324282"/>
    </w:p>
    <w:p w:rsidR="00634034" w:rsidRPr="008224BB" w:rsidRDefault="00634034" w:rsidP="00634034">
      <w:pPr>
        <w:numPr>
          <w:ilvl w:val="0"/>
          <w:numId w:val="15"/>
        </w:numPr>
        <w:jc w:val="both"/>
        <w:rPr>
          <w:sz w:val="22"/>
          <w:szCs w:val="22"/>
        </w:rPr>
      </w:pPr>
      <w:r w:rsidRPr="008224BB">
        <w:rPr>
          <w:sz w:val="22"/>
          <w:szCs w:val="22"/>
        </w:rPr>
        <w:lastRenderedPageBreak/>
        <w:t>dotčení ochranného pásma</w:t>
      </w:r>
      <w:r>
        <w:rPr>
          <w:sz w:val="22"/>
          <w:szCs w:val="22"/>
        </w:rPr>
        <w:t xml:space="preserve"> sítě elektronických komunikací</w:t>
      </w:r>
    </w:p>
    <w:p w:rsidR="00634034" w:rsidRPr="00144F12" w:rsidRDefault="00634034" w:rsidP="00634034">
      <w:pPr>
        <w:ind w:left="720"/>
        <w:jc w:val="both"/>
        <w:rPr>
          <w:i/>
          <w:sz w:val="22"/>
          <w:szCs w:val="22"/>
        </w:rPr>
      </w:pPr>
      <w:r w:rsidRPr="00C148F5">
        <w:rPr>
          <w:i/>
          <w:sz w:val="22"/>
          <w:szCs w:val="22"/>
        </w:rPr>
        <w:t xml:space="preserve">dotčený subjekt: </w:t>
      </w:r>
      <w:r>
        <w:rPr>
          <w:i/>
          <w:sz w:val="22"/>
          <w:szCs w:val="22"/>
        </w:rPr>
        <w:t xml:space="preserve">O2 </w:t>
      </w:r>
      <w:proofErr w:type="spellStart"/>
      <w:r>
        <w:rPr>
          <w:i/>
          <w:sz w:val="22"/>
          <w:szCs w:val="22"/>
        </w:rPr>
        <w:t>Czech</w:t>
      </w:r>
      <w:proofErr w:type="spellEnd"/>
      <w:r>
        <w:rPr>
          <w:i/>
          <w:sz w:val="22"/>
          <w:szCs w:val="22"/>
        </w:rPr>
        <w:t xml:space="preserve"> </w:t>
      </w:r>
      <w:proofErr w:type="spellStart"/>
      <w:r>
        <w:rPr>
          <w:i/>
          <w:sz w:val="22"/>
          <w:szCs w:val="22"/>
        </w:rPr>
        <w:t>Republic</w:t>
      </w:r>
      <w:proofErr w:type="spellEnd"/>
      <w:r>
        <w:rPr>
          <w:i/>
          <w:sz w:val="22"/>
          <w:szCs w:val="22"/>
        </w:rPr>
        <w:t xml:space="preserve"> a.s.</w:t>
      </w:r>
      <w:r w:rsidRPr="00C148F5">
        <w:rPr>
          <w:i/>
          <w:sz w:val="22"/>
          <w:szCs w:val="22"/>
        </w:rPr>
        <w:t xml:space="preserve">, </w:t>
      </w:r>
      <w:r w:rsidRPr="00144F12">
        <w:rPr>
          <w:i/>
          <w:sz w:val="22"/>
          <w:szCs w:val="22"/>
        </w:rPr>
        <w:t xml:space="preserve">Za </w:t>
      </w:r>
      <w:proofErr w:type="spellStart"/>
      <w:r w:rsidRPr="00144F12">
        <w:rPr>
          <w:i/>
          <w:sz w:val="22"/>
          <w:szCs w:val="22"/>
        </w:rPr>
        <w:t>Brumlovkou</w:t>
      </w:r>
      <w:proofErr w:type="spellEnd"/>
      <w:r w:rsidRPr="00144F12">
        <w:rPr>
          <w:i/>
          <w:sz w:val="22"/>
          <w:szCs w:val="22"/>
        </w:rPr>
        <w:t xml:space="preserve"> 266/2, 140 22 Praha 4 - Michle</w:t>
      </w:r>
      <w:r w:rsidRPr="00C148F5">
        <w:rPr>
          <w:i/>
          <w:sz w:val="22"/>
          <w:szCs w:val="22"/>
        </w:rPr>
        <w:t xml:space="preserve">, </w:t>
      </w:r>
      <w:r w:rsidRPr="00144F12">
        <w:rPr>
          <w:i/>
          <w:sz w:val="22"/>
          <w:szCs w:val="22"/>
        </w:rPr>
        <w:t xml:space="preserve">vyjádření </w:t>
      </w:r>
      <w:proofErr w:type="spellStart"/>
      <w:r w:rsidRPr="00144F12">
        <w:rPr>
          <w:i/>
          <w:sz w:val="22"/>
          <w:szCs w:val="22"/>
        </w:rPr>
        <w:t>čj</w:t>
      </w:r>
      <w:proofErr w:type="spellEnd"/>
      <w:r w:rsidRPr="00144F12">
        <w:rPr>
          <w:i/>
          <w:sz w:val="22"/>
          <w:szCs w:val="22"/>
        </w:rPr>
        <w:t xml:space="preserve">. </w:t>
      </w:r>
      <w:r w:rsidRPr="00144F12">
        <w:rPr>
          <w:bCs/>
          <w:i/>
          <w:sz w:val="22"/>
          <w:szCs w:val="22"/>
        </w:rPr>
        <w:t>595224/15</w:t>
      </w:r>
      <w:r w:rsidRPr="00144F12">
        <w:rPr>
          <w:i/>
          <w:sz w:val="22"/>
          <w:szCs w:val="22"/>
        </w:rPr>
        <w:t xml:space="preserve">, ze dne </w:t>
      </w:r>
      <w:r>
        <w:rPr>
          <w:i/>
          <w:sz w:val="22"/>
          <w:szCs w:val="22"/>
        </w:rPr>
        <w:t>12. 5</w:t>
      </w:r>
      <w:r w:rsidRPr="00144F12">
        <w:rPr>
          <w:i/>
          <w:sz w:val="22"/>
          <w:szCs w:val="22"/>
        </w:rPr>
        <w:t>. 2015</w:t>
      </w:r>
    </w:p>
    <w:p w:rsidR="00634034" w:rsidRPr="008224BB" w:rsidRDefault="00634034" w:rsidP="00634034">
      <w:pPr>
        <w:ind w:left="720"/>
        <w:jc w:val="both"/>
        <w:rPr>
          <w:i/>
          <w:sz w:val="22"/>
          <w:szCs w:val="22"/>
        </w:rPr>
      </w:pPr>
      <w:r w:rsidRPr="00A43154">
        <w:rPr>
          <w:i/>
          <w:sz w:val="22"/>
          <w:szCs w:val="22"/>
        </w:rPr>
        <w:t>Ochranné pásmo podzemního komunika</w:t>
      </w:r>
      <w:r>
        <w:rPr>
          <w:i/>
          <w:sz w:val="22"/>
          <w:szCs w:val="22"/>
        </w:rPr>
        <w:t>č</w:t>
      </w:r>
      <w:r w:rsidRPr="00A43154">
        <w:rPr>
          <w:i/>
          <w:sz w:val="22"/>
          <w:szCs w:val="22"/>
        </w:rPr>
        <w:t>ního</w:t>
      </w:r>
      <w:r>
        <w:rPr>
          <w:i/>
          <w:sz w:val="22"/>
          <w:szCs w:val="22"/>
        </w:rPr>
        <w:t xml:space="preserve"> </w:t>
      </w:r>
      <w:r w:rsidRPr="00A43154">
        <w:rPr>
          <w:i/>
          <w:sz w:val="22"/>
          <w:szCs w:val="22"/>
        </w:rPr>
        <w:t xml:space="preserve">vedení </w:t>
      </w:r>
      <w:r>
        <w:rPr>
          <w:i/>
          <w:sz w:val="22"/>
          <w:szCs w:val="22"/>
        </w:rPr>
        <w:t>č</w:t>
      </w:r>
      <w:r w:rsidRPr="00A43154">
        <w:rPr>
          <w:i/>
          <w:sz w:val="22"/>
          <w:szCs w:val="22"/>
        </w:rPr>
        <w:t>iní 1,5 m po stranách krajního vedení.</w:t>
      </w:r>
    </w:p>
    <w:p w:rsidR="00634034" w:rsidRDefault="00634034" w:rsidP="00BD359A">
      <w:pPr>
        <w:ind w:left="720"/>
        <w:jc w:val="both"/>
        <w:rPr>
          <w:b/>
          <w:bCs/>
          <w:caps/>
          <w:color w:val="000000"/>
          <w:spacing w:val="14"/>
          <w:sz w:val="24"/>
          <w:szCs w:val="24"/>
        </w:rPr>
      </w:pPr>
    </w:p>
    <w:p w:rsidR="00BC70F9" w:rsidRPr="00E36ECB" w:rsidRDefault="00930804" w:rsidP="00E36ECB">
      <w:pPr>
        <w:pStyle w:val="Nadpis2"/>
        <w:numPr>
          <w:ilvl w:val="0"/>
          <w:numId w:val="0"/>
        </w:numPr>
        <w:tabs>
          <w:tab w:val="left" w:pos="993"/>
        </w:tabs>
        <w:ind w:left="360"/>
      </w:pPr>
      <w:bookmarkStart w:id="40" w:name="_Toc430011954"/>
      <w:proofErr w:type="gramStart"/>
      <w:r>
        <w:t>F.1.1</w:t>
      </w:r>
      <w:r w:rsidR="00434F5D">
        <w:t>8</w:t>
      </w:r>
      <w:proofErr w:type="gramEnd"/>
      <w:r>
        <w:t xml:space="preserve">. </w:t>
      </w:r>
      <w:r w:rsidR="00BC70F9" w:rsidRPr="00E36ECB">
        <w:t>Hlavní stavební materiály</w:t>
      </w:r>
      <w:bookmarkEnd w:id="39"/>
      <w:bookmarkEnd w:id="40"/>
    </w:p>
    <w:p w:rsidR="00930804" w:rsidRPr="00C3486E" w:rsidRDefault="00930804" w:rsidP="00930804">
      <w:pPr>
        <w:spacing w:before="120" w:after="0"/>
        <w:contextualSpacing w:val="0"/>
        <w:jc w:val="both"/>
        <w:rPr>
          <w:b/>
          <w:bCs/>
          <w:sz w:val="22"/>
          <w:szCs w:val="22"/>
        </w:rPr>
      </w:pPr>
      <w:r>
        <w:rPr>
          <w:b/>
          <w:bCs/>
          <w:sz w:val="22"/>
          <w:szCs w:val="22"/>
        </w:rPr>
        <w:t>K</w:t>
      </w:r>
      <w:r w:rsidRPr="00C3486E">
        <w:rPr>
          <w:b/>
          <w:bCs/>
          <w:sz w:val="22"/>
          <w:szCs w:val="22"/>
        </w:rPr>
        <w:t>amenivo</w:t>
      </w:r>
    </w:p>
    <w:p w:rsidR="00930804" w:rsidRDefault="00930804" w:rsidP="00930804">
      <w:pPr>
        <w:jc w:val="both"/>
        <w:rPr>
          <w:sz w:val="22"/>
          <w:szCs w:val="22"/>
        </w:rPr>
      </w:pPr>
      <w:r w:rsidRPr="002A7EB3">
        <w:rPr>
          <w:sz w:val="22"/>
          <w:szCs w:val="22"/>
        </w:rPr>
        <w:t xml:space="preserve">Pro stabilizaci </w:t>
      </w:r>
      <w:r>
        <w:rPr>
          <w:sz w:val="22"/>
          <w:szCs w:val="22"/>
        </w:rPr>
        <w:t xml:space="preserve">odpadního </w:t>
      </w:r>
      <w:r w:rsidRPr="002A7EB3">
        <w:rPr>
          <w:sz w:val="22"/>
          <w:szCs w:val="22"/>
        </w:rPr>
        <w:t xml:space="preserve">koryta </w:t>
      </w:r>
      <w:r>
        <w:rPr>
          <w:sz w:val="22"/>
          <w:szCs w:val="22"/>
        </w:rPr>
        <w:t xml:space="preserve">pod bezpečnostním přelivem v délce 12,5 m </w:t>
      </w:r>
      <w:r w:rsidRPr="002A7EB3">
        <w:rPr>
          <w:sz w:val="22"/>
          <w:szCs w:val="22"/>
        </w:rPr>
        <w:t>bude použit</w:t>
      </w:r>
      <w:r>
        <w:rPr>
          <w:sz w:val="22"/>
          <w:szCs w:val="22"/>
        </w:rPr>
        <w:t>a rovnanina z lomového kamene o hmotnosti 1 000</w:t>
      </w:r>
      <w:r w:rsidRPr="002A7EB3">
        <w:rPr>
          <w:sz w:val="22"/>
          <w:szCs w:val="22"/>
        </w:rPr>
        <w:t xml:space="preserve"> kg.</w:t>
      </w:r>
      <w:r>
        <w:rPr>
          <w:sz w:val="22"/>
          <w:szCs w:val="22"/>
        </w:rPr>
        <w:t xml:space="preserve"> Zbývající část odpadního koryta, vývar pod výpusti a BP, opevněná náhonu před a za </w:t>
      </w:r>
      <w:proofErr w:type="spellStart"/>
      <w:r>
        <w:rPr>
          <w:sz w:val="22"/>
          <w:szCs w:val="22"/>
        </w:rPr>
        <w:t>zatrubněním</w:t>
      </w:r>
      <w:proofErr w:type="spellEnd"/>
      <w:r>
        <w:rPr>
          <w:sz w:val="22"/>
          <w:szCs w:val="22"/>
        </w:rPr>
        <w:t xml:space="preserve">, předpolí vtokového objektu výpusti a pružné opevnění toku v SO 2 budou stabilizovány rovnaninou z lomového kamene o hmotnosti 500 kg. </w:t>
      </w:r>
    </w:p>
    <w:p w:rsidR="00930804" w:rsidRDefault="00930804" w:rsidP="00930804">
      <w:pPr>
        <w:jc w:val="both"/>
        <w:rPr>
          <w:sz w:val="22"/>
          <w:szCs w:val="22"/>
        </w:rPr>
      </w:pPr>
      <w:r>
        <w:rPr>
          <w:sz w:val="22"/>
          <w:szCs w:val="22"/>
        </w:rPr>
        <w:t xml:space="preserve">Pro patní drén poldru bude použito štěrkopískového obsypu frakce 4/16 a štěrkového lože frakce 16/32. Použitý kámen bude s atestem pro vodní stavby. </w:t>
      </w:r>
      <w:r w:rsidRPr="00367431">
        <w:rPr>
          <w:b/>
          <w:bCs/>
          <w:sz w:val="22"/>
          <w:szCs w:val="22"/>
        </w:rPr>
        <w:t>Před započetím provádění konstrukcí z kamene předloží dodavatel stavby vzorek kamene k odsouhlasení investorovi.</w:t>
      </w:r>
    </w:p>
    <w:p w:rsidR="00930804" w:rsidRDefault="00930804" w:rsidP="00930804">
      <w:pPr>
        <w:jc w:val="both"/>
        <w:rPr>
          <w:b/>
          <w:bCs/>
          <w:sz w:val="22"/>
          <w:szCs w:val="22"/>
        </w:rPr>
      </w:pPr>
      <w:r>
        <w:rPr>
          <w:sz w:val="22"/>
          <w:szCs w:val="22"/>
        </w:rPr>
        <w:t>Pro lomový kámen o hmotnosti do 500 kg bude použito 60% kamene o hmotnosti 500 kg a 40 % kamene o hmotnosti 250-500 kg. Pro lomový kámen do 1 000 kg bude použito 60% kamene o hmotnosti 1 000 kg a 40 % kamene o hmotnosti 600 – 1 000 kg.</w:t>
      </w:r>
    </w:p>
    <w:p w:rsidR="00930804" w:rsidRPr="005B40D0" w:rsidRDefault="00930804" w:rsidP="00930804">
      <w:pPr>
        <w:spacing w:before="360" w:after="0"/>
        <w:contextualSpacing w:val="0"/>
        <w:jc w:val="both"/>
        <w:rPr>
          <w:b/>
          <w:bCs/>
          <w:sz w:val="22"/>
          <w:szCs w:val="22"/>
        </w:rPr>
      </w:pPr>
      <w:r w:rsidRPr="005B40D0">
        <w:rPr>
          <w:b/>
          <w:bCs/>
          <w:sz w:val="22"/>
          <w:szCs w:val="22"/>
        </w:rPr>
        <w:t>Beton</w:t>
      </w:r>
    </w:p>
    <w:p w:rsidR="00930804" w:rsidRPr="005B40D0" w:rsidRDefault="00930804" w:rsidP="00930804">
      <w:pPr>
        <w:jc w:val="both"/>
        <w:rPr>
          <w:sz w:val="22"/>
          <w:szCs w:val="22"/>
        </w:rPr>
      </w:pPr>
      <w:r w:rsidRPr="005B40D0">
        <w:rPr>
          <w:sz w:val="22"/>
          <w:szCs w:val="22"/>
        </w:rPr>
        <w:t xml:space="preserve">Při betonování objektů bezpečnostního přelivu, objektů základové výpusti a zatrubnění náhonu a opěrných zdí na toku bude použito vodostavebního betonu C30/37-XF3-S3 vyztuženého žebírkovou kari sítí 100x100x10 a žebírkovou výztuží průměru 8, 10 a 12 mm. Jako podkladní beton bude použit </w:t>
      </w:r>
      <w:r w:rsidR="0003112B">
        <w:rPr>
          <w:sz w:val="22"/>
          <w:szCs w:val="22"/>
        </w:rPr>
        <w:t xml:space="preserve">rovněž </w:t>
      </w:r>
      <w:proofErr w:type="spellStart"/>
      <w:r w:rsidR="0003112B">
        <w:rPr>
          <w:sz w:val="22"/>
          <w:szCs w:val="22"/>
        </w:rPr>
        <w:t>vodostavební</w:t>
      </w:r>
      <w:proofErr w:type="spellEnd"/>
      <w:r w:rsidR="0003112B">
        <w:rPr>
          <w:sz w:val="22"/>
          <w:szCs w:val="22"/>
        </w:rPr>
        <w:t xml:space="preserve"> </w:t>
      </w:r>
      <w:r w:rsidRPr="005B40D0">
        <w:rPr>
          <w:sz w:val="22"/>
          <w:szCs w:val="22"/>
        </w:rPr>
        <w:t xml:space="preserve">beton </w:t>
      </w:r>
      <w:r w:rsidR="0003112B" w:rsidRPr="005B40D0">
        <w:rPr>
          <w:sz w:val="22"/>
          <w:szCs w:val="22"/>
        </w:rPr>
        <w:t>C30/37-XF3-S3</w:t>
      </w:r>
      <w:r w:rsidRPr="005B40D0">
        <w:rPr>
          <w:sz w:val="22"/>
          <w:szCs w:val="22"/>
        </w:rPr>
        <w:t>.</w:t>
      </w:r>
    </w:p>
    <w:p w:rsidR="00BC70F9" w:rsidRPr="00E36ECB" w:rsidRDefault="00930804" w:rsidP="00E36ECB">
      <w:pPr>
        <w:pStyle w:val="Nadpis2"/>
        <w:numPr>
          <w:ilvl w:val="0"/>
          <w:numId w:val="0"/>
        </w:numPr>
        <w:tabs>
          <w:tab w:val="left" w:pos="993"/>
        </w:tabs>
        <w:ind w:left="360"/>
      </w:pPr>
      <w:bookmarkStart w:id="41" w:name="_Toc322324283"/>
      <w:bookmarkStart w:id="42" w:name="_Toc430011955"/>
      <w:proofErr w:type="gramStart"/>
      <w:r>
        <w:t>F.1.1</w:t>
      </w:r>
      <w:r w:rsidR="00434F5D">
        <w:t>9</w:t>
      </w:r>
      <w:proofErr w:type="gramEnd"/>
      <w:r>
        <w:t xml:space="preserve">. </w:t>
      </w:r>
      <w:r w:rsidR="00BC70F9" w:rsidRPr="00E36ECB">
        <w:t>Dopravně inženýrské opatření</w:t>
      </w:r>
      <w:bookmarkEnd w:id="41"/>
      <w:bookmarkEnd w:id="42"/>
    </w:p>
    <w:p w:rsidR="00930804" w:rsidRPr="00A41CD9" w:rsidRDefault="00930804" w:rsidP="00930804">
      <w:pPr>
        <w:jc w:val="both"/>
        <w:rPr>
          <w:sz w:val="22"/>
          <w:szCs w:val="22"/>
        </w:rPr>
      </w:pPr>
      <w:r>
        <w:rPr>
          <w:sz w:val="22"/>
          <w:szCs w:val="22"/>
        </w:rPr>
        <w:t xml:space="preserve">Na akci je zpracované dopravně inženýrské opatření. </w:t>
      </w:r>
      <w:r w:rsidRPr="00A41CD9">
        <w:rPr>
          <w:sz w:val="22"/>
          <w:szCs w:val="22"/>
        </w:rPr>
        <w:t>Důvodem dopravních opatření je výstavba SO 01 Suchá nádrž, SO 02 Úprava toku Zlatý</w:t>
      </w:r>
      <w:r>
        <w:rPr>
          <w:sz w:val="22"/>
          <w:szCs w:val="22"/>
        </w:rPr>
        <w:t xml:space="preserve"> pá</w:t>
      </w:r>
      <w:r w:rsidRPr="00A41CD9">
        <w:rPr>
          <w:sz w:val="22"/>
          <w:szCs w:val="22"/>
        </w:rPr>
        <w:t xml:space="preserve">sek a SO 03 Rekonstrukce lávek a přejezdů. </w:t>
      </w:r>
    </w:p>
    <w:p w:rsidR="00930804" w:rsidRDefault="00930804" w:rsidP="00930804">
      <w:pPr>
        <w:jc w:val="both"/>
        <w:rPr>
          <w:sz w:val="22"/>
          <w:szCs w:val="22"/>
        </w:rPr>
      </w:pPr>
      <w:r w:rsidRPr="00A41CD9">
        <w:rPr>
          <w:sz w:val="22"/>
          <w:szCs w:val="22"/>
        </w:rPr>
        <w:t>Doprava bude v místě staveniště řízena pomocí semaforových světel do jednosměrného</w:t>
      </w:r>
      <w:r>
        <w:rPr>
          <w:sz w:val="22"/>
          <w:szCs w:val="22"/>
        </w:rPr>
        <w:t xml:space="preserve"> </w:t>
      </w:r>
      <w:r w:rsidRPr="00A41CD9">
        <w:rPr>
          <w:sz w:val="22"/>
          <w:szCs w:val="22"/>
        </w:rPr>
        <w:t>provozu. Rozsah omezení je zakreslen v situaci DIO.</w:t>
      </w:r>
    </w:p>
    <w:p w:rsidR="00930804" w:rsidRDefault="00930804" w:rsidP="00930804">
      <w:pPr>
        <w:jc w:val="both"/>
        <w:rPr>
          <w:sz w:val="22"/>
          <w:szCs w:val="22"/>
        </w:rPr>
      </w:pPr>
      <w:r w:rsidRPr="00A41CD9">
        <w:rPr>
          <w:sz w:val="22"/>
          <w:szCs w:val="22"/>
        </w:rPr>
        <w:t>Dopravně inženýrská opatření jsou zpracována podle zásad TP 66 („Zásady pro</w:t>
      </w:r>
      <w:r>
        <w:rPr>
          <w:sz w:val="22"/>
          <w:szCs w:val="22"/>
        </w:rPr>
        <w:t xml:space="preserve"> </w:t>
      </w:r>
      <w:r w:rsidRPr="00A41CD9">
        <w:rPr>
          <w:sz w:val="22"/>
          <w:szCs w:val="22"/>
        </w:rPr>
        <w:t>označování pracovních míst na pozemních komunikacích) s přihlédnutím na platnos</w:t>
      </w:r>
      <w:r w:rsidR="0003112B">
        <w:rPr>
          <w:sz w:val="22"/>
          <w:szCs w:val="22"/>
        </w:rPr>
        <w:t>t</w:t>
      </w:r>
      <w:r>
        <w:rPr>
          <w:sz w:val="22"/>
          <w:szCs w:val="22"/>
        </w:rPr>
        <w:t xml:space="preserve"> </w:t>
      </w:r>
      <w:r w:rsidRPr="00A41CD9">
        <w:rPr>
          <w:sz w:val="22"/>
          <w:szCs w:val="22"/>
        </w:rPr>
        <w:t>vyhlášky č. 30/2001 Ministerstva dopravy a spojů, kterou se provádějí pravidla provozu na</w:t>
      </w:r>
      <w:r>
        <w:rPr>
          <w:sz w:val="22"/>
          <w:szCs w:val="22"/>
        </w:rPr>
        <w:t xml:space="preserve"> </w:t>
      </w:r>
      <w:r w:rsidRPr="00A41CD9">
        <w:rPr>
          <w:sz w:val="22"/>
          <w:szCs w:val="22"/>
        </w:rPr>
        <w:t>pozemních komunikacích a úprava a řízení provozu na pozemních komunikacích,</w:t>
      </w:r>
      <w:r>
        <w:rPr>
          <w:sz w:val="22"/>
          <w:szCs w:val="22"/>
        </w:rPr>
        <w:t xml:space="preserve"> </w:t>
      </w:r>
      <w:r w:rsidRPr="00A41CD9">
        <w:rPr>
          <w:sz w:val="22"/>
          <w:szCs w:val="22"/>
        </w:rPr>
        <w:t>souvisejících technických norem a technických podmínek Ministerstva dopravy.</w:t>
      </w:r>
      <w:r>
        <w:rPr>
          <w:sz w:val="22"/>
          <w:szCs w:val="22"/>
        </w:rPr>
        <w:t xml:space="preserve"> </w:t>
      </w:r>
      <w:r w:rsidRPr="00A41CD9">
        <w:rPr>
          <w:sz w:val="22"/>
          <w:szCs w:val="22"/>
        </w:rPr>
        <w:t>Veškeré provizorní dopravní značení musí být provedeno dle zásad TP 65 s</w:t>
      </w:r>
      <w:r>
        <w:rPr>
          <w:sz w:val="22"/>
          <w:szCs w:val="22"/>
        </w:rPr>
        <w:t> </w:t>
      </w:r>
      <w:r w:rsidRPr="00A41CD9">
        <w:rPr>
          <w:sz w:val="22"/>
          <w:szCs w:val="22"/>
        </w:rPr>
        <w:t>odchylkami</w:t>
      </w:r>
      <w:r>
        <w:rPr>
          <w:sz w:val="22"/>
          <w:szCs w:val="22"/>
        </w:rPr>
        <w:t xml:space="preserve"> </w:t>
      </w:r>
      <w:r w:rsidRPr="00A41CD9">
        <w:rPr>
          <w:sz w:val="22"/>
          <w:szCs w:val="22"/>
        </w:rPr>
        <w:t>stanovenými těmito zásadami. Značky užité pro označení pracovního místa musí odpovídat</w:t>
      </w:r>
      <w:r>
        <w:rPr>
          <w:sz w:val="22"/>
          <w:szCs w:val="22"/>
        </w:rPr>
        <w:t xml:space="preserve"> </w:t>
      </w:r>
      <w:r w:rsidRPr="00A41CD9">
        <w:rPr>
          <w:sz w:val="22"/>
          <w:szCs w:val="22"/>
        </w:rPr>
        <w:t>vyhlášce č. 30/2001 Sb., ČSN EN 12899-1, TP 143, VL 6.1, VL 6.2 a těmto zásadám.</w:t>
      </w:r>
      <w:r>
        <w:rPr>
          <w:sz w:val="22"/>
          <w:szCs w:val="22"/>
        </w:rPr>
        <w:t xml:space="preserve"> </w:t>
      </w:r>
      <w:r w:rsidRPr="00A41CD9">
        <w:rPr>
          <w:sz w:val="22"/>
          <w:szCs w:val="22"/>
        </w:rPr>
        <w:t>Všechny svislé značky k označení pracovních značek budou provedeny v</w:t>
      </w:r>
      <w:r>
        <w:rPr>
          <w:sz w:val="22"/>
          <w:szCs w:val="22"/>
        </w:rPr>
        <w:t> </w:t>
      </w:r>
      <w:r w:rsidRPr="00A41CD9">
        <w:rPr>
          <w:sz w:val="22"/>
          <w:szCs w:val="22"/>
        </w:rPr>
        <w:t>základní</w:t>
      </w:r>
      <w:r>
        <w:rPr>
          <w:sz w:val="22"/>
          <w:szCs w:val="22"/>
        </w:rPr>
        <w:t xml:space="preserve"> </w:t>
      </w:r>
      <w:r w:rsidRPr="00A41CD9">
        <w:rPr>
          <w:sz w:val="22"/>
          <w:szCs w:val="22"/>
        </w:rPr>
        <w:t xml:space="preserve">velikosti v </w:t>
      </w:r>
      <w:proofErr w:type="spellStart"/>
      <w:r w:rsidRPr="00A41CD9">
        <w:rPr>
          <w:sz w:val="22"/>
          <w:szCs w:val="22"/>
        </w:rPr>
        <w:t>retroreflexní</w:t>
      </w:r>
      <w:proofErr w:type="spellEnd"/>
      <w:r w:rsidRPr="00A41CD9">
        <w:rPr>
          <w:sz w:val="22"/>
          <w:szCs w:val="22"/>
        </w:rPr>
        <w:t xml:space="preserve"> úpravě třídy min. R1 dle ČSN EN 12899-1.</w:t>
      </w:r>
      <w:r>
        <w:rPr>
          <w:sz w:val="22"/>
          <w:szCs w:val="22"/>
        </w:rPr>
        <w:t xml:space="preserve"> </w:t>
      </w:r>
      <w:r w:rsidRPr="00A41CD9">
        <w:rPr>
          <w:sz w:val="22"/>
          <w:szCs w:val="22"/>
        </w:rPr>
        <w:t>Provizorní dopravní značky a dopravní zařízení související s pracovním místem se musí</w:t>
      </w:r>
      <w:r>
        <w:rPr>
          <w:sz w:val="22"/>
          <w:szCs w:val="22"/>
        </w:rPr>
        <w:t xml:space="preserve"> </w:t>
      </w:r>
      <w:r w:rsidRPr="00A41CD9">
        <w:rPr>
          <w:sz w:val="22"/>
          <w:szCs w:val="22"/>
        </w:rPr>
        <w:t>umisťovat až bezprostředně před začátkem prací s ohledem na dobu potřebnou k</w:t>
      </w:r>
      <w:r>
        <w:rPr>
          <w:sz w:val="22"/>
          <w:szCs w:val="22"/>
        </w:rPr>
        <w:t> </w:t>
      </w:r>
      <w:r w:rsidRPr="00A41CD9">
        <w:rPr>
          <w:sz w:val="22"/>
          <w:szCs w:val="22"/>
        </w:rPr>
        <w:t>jejich</w:t>
      </w:r>
      <w:r>
        <w:rPr>
          <w:sz w:val="22"/>
          <w:szCs w:val="22"/>
        </w:rPr>
        <w:t xml:space="preserve"> </w:t>
      </w:r>
      <w:r w:rsidRPr="00A41CD9">
        <w:rPr>
          <w:sz w:val="22"/>
          <w:szCs w:val="22"/>
        </w:rPr>
        <w:t>instalaci. Není-li to možné, musí být jejich platnost dočasně zrušena zakrytím, tak aby</w:t>
      </w:r>
      <w:r>
        <w:rPr>
          <w:sz w:val="22"/>
          <w:szCs w:val="22"/>
        </w:rPr>
        <w:t xml:space="preserve"> </w:t>
      </w:r>
      <w:r w:rsidRPr="00A41CD9">
        <w:rPr>
          <w:sz w:val="22"/>
          <w:szCs w:val="22"/>
        </w:rPr>
        <w:t>dopravní značení nebyly viditelné z žádného jízdního směru.</w:t>
      </w:r>
      <w:r>
        <w:rPr>
          <w:sz w:val="22"/>
          <w:szCs w:val="22"/>
        </w:rPr>
        <w:t xml:space="preserve"> </w:t>
      </w:r>
      <w:r w:rsidRPr="00A41CD9">
        <w:rPr>
          <w:sz w:val="22"/>
          <w:szCs w:val="22"/>
        </w:rPr>
        <w:t>Značky musí být odpovídajícím způsobem aktualizovány v souladu s postupem prací a</w:t>
      </w:r>
      <w:r>
        <w:rPr>
          <w:sz w:val="22"/>
          <w:szCs w:val="22"/>
        </w:rPr>
        <w:t xml:space="preserve"> </w:t>
      </w:r>
      <w:r w:rsidRPr="00A41CD9">
        <w:rPr>
          <w:sz w:val="22"/>
          <w:szCs w:val="22"/>
        </w:rPr>
        <w:t xml:space="preserve">stavem stávajícího dopravního značení v době </w:t>
      </w:r>
      <w:r w:rsidRPr="00A41CD9">
        <w:rPr>
          <w:sz w:val="22"/>
          <w:szCs w:val="22"/>
        </w:rPr>
        <w:lastRenderedPageBreak/>
        <w:t>realizace.</w:t>
      </w:r>
      <w:r>
        <w:rPr>
          <w:sz w:val="22"/>
          <w:szCs w:val="22"/>
        </w:rPr>
        <w:t xml:space="preserve"> </w:t>
      </w:r>
      <w:r w:rsidRPr="00A41CD9">
        <w:rPr>
          <w:sz w:val="22"/>
          <w:szCs w:val="22"/>
        </w:rPr>
        <w:t>S pracemi na místech s úpravou provozu je možné započít až po instalaci všech dopravních</w:t>
      </w:r>
      <w:r>
        <w:rPr>
          <w:sz w:val="22"/>
          <w:szCs w:val="22"/>
        </w:rPr>
        <w:t xml:space="preserve"> </w:t>
      </w:r>
      <w:r w:rsidRPr="00A41CD9">
        <w:rPr>
          <w:sz w:val="22"/>
          <w:szCs w:val="22"/>
        </w:rPr>
        <w:t>značek a dopravního zařízení.</w:t>
      </w:r>
    </w:p>
    <w:p w:rsidR="00BC70F9" w:rsidRPr="00E36ECB" w:rsidRDefault="00434F5D" w:rsidP="00E36ECB">
      <w:pPr>
        <w:pStyle w:val="Nadpis2"/>
        <w:numPr>
          <w:ilvl w:val="0"/>
          <w:numId w:val="0"/>
        </w:numPr>
        <w:tabs>
          <w:tab w:val="left" w:pos="993"/>
        </w:tabs>
        <w:ind w:left="360"/>
      </w:pPr>
      <w:bookmarkStart w:id="43" w:name="_Toc322324284"/>
      <w:bookmarkStart w:id="44" w:name="_Toc430011956"/>
      <w:proofErr w:type="gramStart"/>
      <w:r>
        <w:t>F.1.20</w:t>
      </w:r>
      <w:proofErr w:type="gramEnd"/>
      <w:r w:rsidR="00930804">
        <w:t xml:space="preserve">. </w:t>
      </w:r>
      <w:r w:rsidR="00BC70F9" w:rsidRPr="00E36ECB">
        <w:t>Významné sítě technické infrastruktury</w:t>
      </w:r>
      <w:bookmarkEnd w:id="43"/>
      <w:bookmarkEnd w:id="44"/>
    </w:p>
    <w:p w:rsidR="00930804" w:rsidRPr="006236C9" w:rsidRDefault="00BC70F9" w:rsidP="00BC70F9">
      <w:pPr>
        <w:jc w:val="both"/>
        <w:rPr>
          <w:sz w:val="22"/>
          <w:szCs w:val="22"/>
        </w:rPr>
      </w:pPr>
      <w:r w:rsidRPr="00BC70F9">
        <w:rPr>
          <w:sz w:val="22"/>
          <w:szCs w:val="22"/>
        </w:rPr>
        <w:t xml:space="preserve">Před zahájením stavby bude provedeno vytýčení všech podzemních sítí. </w:t>
      </w:r>
      <w:r w:rsidR="00930804">
        <w:rPr>
          <w:sz w:val="22"/>
          <w:szCs w:val="22"/>
        </w:rPr>
        <w:t>V prostoru budoucí zátopy poldru je umístěno podzemní vedení VTL plynovodu</w:t>
      </w:r>
      <w:r w:rsidR="006236C9">
        <w:rPr>
          <w:sz w:val="22"/>
          <w:szCs w:val="22"/>
        </w:rPr>
        <w:t xml:space="preserve"> (</w:t>
      </w:r>
      <w:r w:rsidR="006236C9" w:rsidRPr="00C148F5">
        <w:rPr>
          <w:i/>
          <w:sz w:val="22"/>
          <w:szCs w:val="22"/>
        </w:rPr>
        <w:t>RWE Distribuční služby s.r.o., Plynárenská 499/1, 657 02 Brno</w:t>
      </w:r>
      <w:r w:rsidR="006236C9">
        <w:rPr>
          <w:i/>
          <w:sz w:val="22"/>
          <w:szCs w:val="22"/>
        </w:rPr>
        <w:t>).</w:t>
      </w:r>
      <w:r w:rsidR="00930804">
        <w:rPr>
          <w:sz w:val="22"/>
          <w:szCs w:val="22"/>
        </w:rPr>
        <w:t xml:space="preserve"> </w:t>
      </w:r>
      <w:r w:rsidR="006236C9">
        <w:rPr>
          <w:sz w:val="22"/>
          <w:szCs w:val="22"/>
        </w:rPr>
        <w:t>V</w:t>
      </w:r>
      <w:r w:rsidR="00930804">
        <w:rPr>
          <w:sz w:val="22"/>
          <w:szCs w:val="22"/>
        </w:rPr>
        <w:t>ýkopové práce nezasahují do ochranného pásma plynovodu. V </w:t>
      </w:r>
      <w:proofErr w:type="spellStart"/>
      <w:r w:rsidR="00930804">
        <w:rPr>
          <w:sz w:val="22"/>
          <w:szCs w:val="22"/>
        </w:rPr>
        <w:t>intravilánu</w:t>
      </w:r>
      <w:proofErr w:type="spellEnd"/>
      <w:r w:rsidR="00930804">
        <w:rPr>
          <w:sz w:val="22"/>
          <w:szCs w:val="22"/>
        </w:rPr>
        <w:t xml:space="preserve"> obce se nachází VVN </w:t>
      </w:r>
      <w:r w:rsidR="006236C9">
        <w:rPr>
          <w:sz w:val="22"/>
          <w:szCs w:val="22"/>
        </w:rPr>
        <w:t>400 KV (</w:t>
      </w:r>
      <w:r w:rsidR="006236C9" w:rsidRPr="00107E6C">
        <w:rPr>
          <w:i/>
          <w:sz w:val="22"/>
          <w:szCs w:val="22"/>
        </w:rPr>
        <w:t>ČEPS a.s., Elektrárenská 774/2, 101 52 Praha 10</w:t>
      </w:r>
      <w:r w:rsidR="006236C9">
        <w:rPr>
          <w:i/>
          <w:sz w:val="22"/>
          <w:szCs w:val="22"/>
        </w:rPr>
        <w:t xml:space="preserve">). </w:t>
      </w:r>
      <w:r w:rsidR="006236C9">
        <w:rPr>
          <w:sz w:val="22"/>
          <w:szCs w:val="22"/>
        </w:rPr>
        <w:t>Práce budou probíhat pod tímto vedením.</w:t>
      </w:r>
    </w:p>
    <w:p w:rsidR="00BC70F9" w:rsidRPr="00E36ECB" w:rsidRDefault="00795305" w:rsidP="00795305">
      <w:pPr>
        <w:pStyle w:val="Nadpis2"/>
        <w:numPr>
          <w:ilvl w:val="0"/>
          <w:numId w:val="0"/>
        </w:numPr>
        <w:tabs>
          <w:tab w:val="left" w:pos="993"/>
        </w:tabs>
        <w:ind w:left="360"/>
      </w:pPr>
      <w:bookmarkStart w:id="45" w:name="_Toc322324285"/>
      <w:bookmarkStart w:id="46" w:name="_Toc430011957"/>
      <w:proofErr w:type="gramStart"/>
      <w:r>
        <w:t>F.1.2</w:t>
      </w:r>
      <w:r w:rsidR="00434F5D">
        <w:t>1</w:t>
      </w:r>
      <w:proofErr w:type="gramEnd"/>
      <w:r w:rsidR="006236C9">
        <w:t xml:space="preserve">. </w:t>
      </w:r>
      <w:r w:rsidR="00BC70F9" w:rsidRPr="00E36ECB">
        <w:t>Požadavky na zajištění budoucího provozu</w:t>
      </w:r>
      <w:bookmarkEnd w:id="45"/>
      <w:bookmarkEnd w:id="46"/>
    </w:p>
    <w:p w:rsidR="00BC70F9" w:rsidRPr="00BC70F9" w:rsidRDefault="00BC70F9" w:rsidP="00BC70F9">
      <w:pPr>
        <w:jc w:val="both"/>
        <w:rPr>
          <w:sz w:val="22"/>
          <w:szCs w:val="22"/>
        </w:rPr>
      </w:pPr>
      <w:r w:rsidRPr="00BC70F9">
        <w:rPr>
          <w:sz w:val="22"/>
          <w:szCs w:val="22"/>
        </w:rPr>
        <w:t xml:space="preserve">Dílo bude provozováno na základě zpracovaného provozního a manipulačního řádů dle vyhlášky 195/2002 Sb. Zajištění bezpečného provozu bude vyžadovat stanovení osob, odpovědných za manipulaci a provozní údržbu. </w:t>
      </w:r>
    </w:p>
    <w:p w:rsidR="00BC70F9" w:rsidRPr="00BC70F9" w:rsidRDefault="006236C9" w:rsidP="00BC70F9">
      <w:pPr>
        <w:jc w:val="both"/>
        <w:rPr>
          <w:sz w:val="22"/>
          <w:szCs w:val="22"/>
        </w:rPr>
      </w:pPr>
      <w:r>
        <w:rPr>
          <w:sz w:val="22"/>
          <w:szCs w:val="22"/>
        </w:rPr>
        <w:t>U koryta vodního toku bude</w:t>
      </w:r>
      <w:r w:rsidR="00BC70F9" w:rsidRPr="00BC70F9">
        <w:rPr>
          <w:sz w:val="22"/>
          <w:szCs w:val="22"/>
        </w:rPr>
        <w:t xml:space="preserve"> nutná pravidelná kontrola minimálně 2x ročně, zvláště po</w:t>
      </w:r>
      <w:r>
        <w:rPr>
          <w:sz w:val="22"/>
          <w:szCs w:val="22"/>
        </w:rPr>
        <w:t> větších průtocích. Z profilu bude</w:t>
      </w:r>
      <w:r w:rsidR="00BC70F9" w:rsidRPr="00BC70F9">
        <w:rPr>
          <w:sz w:val="22"/>
          <w:szCs w:val="22"/>
        </w:rPr>
        <w:t xml:space="preserve"> nutné odstraňovat sedimenty a plaveniny (větve stromů, rostlinný materiál, cizorodé předměty atd.). Udržovací práce a výchovné zásahy ve vegetačních doprovodech</w:t>
      </w:r>
      <w:r>
        <w:rPr>
          <w:sz w:val="22"/>
          <w:szCs w:val="22"/>
        </w:rPr>
        <w:t xml:space="preserve"> budou spočívat</w:t>
      </w:r>
      <w:r w:rsidR="00BC70F9" w:rsidRPr="00BC70F9">
        <w:rPr>
          <w:sz w:val="22"/>
          <w:szCs w:val="22"/>
        </w:rPr>
        <w:t xml:space="preserve"> v odstraňování nevhodně rostoucích stromů a keřů (zužující</w:t>
      </w:r>
      <w:r w:rsidR="0003112B">
        <w:rPr>
          <w:sz w:val="22"/>
          <w:szCs w:val="22"/>
        </w:rPr>
        <w:t>ch</w:t>
      </w:r>
      <w:r w:rsidR="00BC70F9" w:rsidRPr="00BC70F9">
        <w:rPr>
          <w:sz w:val="22"/>
          <w:szCs w:val="22"/>
        </w:rPr>
        <w:t xml:space="preserve"> průtočný profil).</w:t>
      </w:r>
    </w:p>
    <w:p w:rsidR="00BC70F9" w:rsidRPr="00BC70F9" w:rsidRDefault="00BC70F9" w:rsidP="00BC70F9">
      <w:pPr>
        <w:jc w:val="both"/>
        <w:rPr>
          <w:sz w:val="22"/>
          <w:szCs w:val="22"/>
        </w:rPr>
      </w:pPr>
      <w:r w:rsidRPr="00BC70F9">
        <w:rPr>
          <w:sz w:val="22"/>
          <w:szCs w:val="22"/>
        </w:rPr>
        <w:t xml:space="preserve">Manipulace bude prováděna </w:t>
      </w:r>
      <w:bookmarkStart w:id="47" w:name="_Toc6392789"/>
      <w:bookmarkStart w:id="48" w:name="_Toc4463054"/>
      <w:bookmarkStart w:id="49" w:name="_Toc4462958"/>
      <w:bookmarkStart w:id="50" w:name="_Toc505407384"/>
      <w:bookmarkStart w:id="51" w:name="_Toc505407337"/>
      <w:bookmarkStart w:id="52" w:name="_Toc505173485"/>
      <w:bookmarkStart w:id="53" w:name="_Toc505173208"/>
      <w:bookmarkStart w:id="54" w:name="_Toc505173164"/>
      <w:bookmarkStart w:id="55" w:name="_Toc492357320"/>
      <w:bookmarkStart w:id="56" w:name="_Toc492270076"/>
      <w:bookmarkStart w:id="57" w:name="_Toc492270023"/>
      <w:bookmarkStart w:id="58" w:name="_Toc491749800"/>
      <w:bookmarkStart w:id="59" w:name="_Toc491749753"/>
      <w:bookmarkStart w:id="60" w:name="_Toc467844956"/>
      <w:bookmarkStart w:id="61" w:name="_Toc467303866"/>
      <w:bookmarkStart w:id="62" w:name="_Toc467303556"/>
      <w:bookmarkStart w:id="63" w:name="_Toc467302708"/>
      <w:bookmarkStart w:id="64" w:name="_Toc467149569"/>
      <w:bookmarkStart w:id="65" w:name="_Toc467149469"/>
      <w:bookmarkStart w:id="66" w:name="_Toc467046363"/>
      <w:r w:rsidR="006236C9">
        <w:rPr>
          <w:sz w:val="22"/>
          <w:szCs w:val="22"/>
        </w:rPr>
        <w:t xml:space="preserve">na stavidlovém uzávěru </w:t>
      </w:r>
      <w:r w:rsidR="0003112B">
        <w:rPr>
          <w:sz w:val="22"/>
          <w:szCs w:val="22"/>
        </w:rPr>
        <w:t xml:space="preserve">náhonu </w:t>
      </w:r>
      <w:r w:rsidR="006236C9">
        <w:rPr>
          <w:sz w:val="22"/>
          <w:szCs w:val="22"/>
        </w:rPr>
        <w:t>situovaném</w:t>
      </w:r>
      <w:r w:rsidRPr="00BC70F9">
        <w:rPr>
          <w:sz w:val="22"/>
          <w:szCs w:val="22"/>
        </w:rPr>
        <w:t xml:space="preserve"> na vzdušné straně hráze. Stavidlový uzávěr bude sloužit k úplnému uzavření průtoku náhonem během povodňových stavů, resp. při vzdutí vodní hladiny na výškovou úroveň břehových hran koryta náhonu.</w:t>
      </w:r>
    </w:p>
    <w:p w:rsidR="00BC70F9" w:rsidRPr="00BC70F9" w:rsidRDefault="00BC70F9" w:rsidP="00BC70F9">
      <w:pPr>
        <w:jc w:val="both"/>
        <w:rPr>
          <w:sz w:val="22"/>
          <w:szCs w:val="22"/>
        </w:rPr>
      </w:pPr>
      <w:r w:rsidRPr="00BC70F9">
        <w:rPr>
          <w:sz w:val="22"/>
          <w:szCs w:val="22"/>
        </w:rPr>
        <w:t>V rámci budoucího provozu, v návaznosti na nutné snížení odtoku ze základové výpusti, může být upravena světlá výška škrticího profilu. Nejedná se o záměrnou manipulaci na objektu, ale o nutnou technickou úpravu za účelem snížení hladiny vody v upraveném či neupraveném korytě toku v </w:t>
      </w:r>
      <w:proofErr w:type="spellStart"/>
      <w:r w:rsidRPr="00BC70F9">
        <w:rPr>
          <w:sz w:val="22"/>
          <w:szCs w:val="22"/>
        </w:rPr>
        <w:t>intravilánu</w:t>
      </w:r>
      <w:proofErr w:type="spellEnd"/>
      <w:r w:rsidRPr="00BC70F9">
        <w:rPr>
          <w:sz w:val="22"/>
          <w:szCs w:val="22"/>
        </w:rPr>
        <w:t xml:space="preserve"> obce.</w:t>
      </w:r>
    </w:p>
    <w:p w:rsidR="00BC70F9" w:rsidRPr="00BC70F9" w:rsidRDefault="00BC70F9" w:rsidP="00BC70F9">
      <w:pPr>
        <w:jc w:val="both"/>
        <w:rPr>
          <w:sz w:val="22"/>
          <w:szCs w:val="22"/>
        </w:rPr>
      </w:pPr>
      <w:r w:rsidRPr="00BC70F9">
        <w:rPr>
          <w:sz w:val="22"/>
          <w:szCs w:val="22"/>
        </w:rPr>
        <w:t>Podrobnosti o provozu a údržbě budou uvedeny v manipulačním a provozním řádu.</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BC70F9" w:rsidRPr="00BC70F9" w:rsidRDefault="00BC70F9" w:rsidP="00BC70F9">
      <w:pPr>
        <w:jc w:val="both"/>
        <w:rPr>
          <w:sz w:val="22"/>
          <w:szCs w:val="22"/>
        </w:rPr>
      </w:pPr>
    </w:p>
    <w:p w:rsidR="00BC70F9" w:rsidRPr="00BC70F9" w:rsidRDefault="00BC70F9" w:rsidP="00BC70F9">
      <w:pPr>
        <w:jc w:val="both"/>
        <w:rPr>
          <w:sz w:val="22"/>
          <w:szCs w:val="22"/>
        </w:rPr>
      </w:pPr>
      <w:r w:rsidRPr="00BC70F9">
        <w:rPr>
          <w:sz w:val="22"/>
          <w:szCs w:val="22"/>
        </w:rPr>
        <w:tab/>
      </w:r>
      <w:r w:rsidRPr="00BC70F9">
        <w:rPr>
          <w:sz w:val="22"/>
          <w:szCs w:val="22"/>
        </w:rPr>
        <w:tab/>
      </w:r>
      <w:r w:rsidRPr="00BC70F9">
        <w:rPr>
          <w:sz w:val="22"/>
          <w:szCs w:val="22"/>
        </w:rPr>
        <w:tab/>
      </w:r>
      <w:r w:rsidRPr="00BC70F9">
        <w:rPr>
          <w:sz w:val="22"/>
          <w:szCs w:val="22"/>
        </w:rPr>
        <w:tab/>
      </w:r>
      <w:r w:rsidRPr="00BC70F9">
        <w:rPr>
          <w:sz w:val="22"/>
          <w:szCs w:val="22"/>
        </w:rPr>
        <w:tab/>
      </w:r>
      <w:r w:rsidRPr="00BC70F9">
        <w:rPr>
          <w:sz w:val="22"/>
          <w:szCs w:val="22"/>
        </w:rPr>
        <w:tab/>
      </w:r>
      <w:r w:rsidR="006236C9">
        <w:rPr>
          <w:sz w:val="22"/>
          <w:szCs w:val="22"/>
        </w:rPr>
        <w:tab/>
      </w:r>
      <w:r w:rsidR="006236C9">
        <w:rPr>
          <w:sz w:val="22"/>
          <w:szCs w:val="22"/>
        </w:rPr>
        <w:tab/>
        <w:t xml:space="preserve"> V Hradci Králové, červen 2015</w:t>
      </w:r>
    </w:p>
    <w:p w:rsidR="00BC70F9" w:rsidRDefault="00BC70F9" w:rsidP="00BC70F9">
      <w:pPr>
        <w:jc w:val="both"/>
        <w:rPr>
          <w:sz w:val="22"/>
          <w:szCs w:val="22"/>
        </w:rPr>
      </w:pPr>
    </w:p>
    <w:p w:rsidR="00594E2A" w:rsidRDefault="00594E2A" w:rsidP="00BC70F9">
      <w:pPr>
        <w:jc w:val="both"/>
        <w:rPr>
          <w:sz w:val="22"/>
          <w:szCs w:val="22"/>
        </w:rPr>
      </w:pPr>
    </w:p>
    <w:p w:rsidR="00594E2A" w:rsidRDefault="00594E2A" w:rsidP="00BC70F9">
      <w:pPr>
        <w:jc w:val="both"/>
        <w:rPr>
          <w:sz w:val="22"/>
          <w:szCs w:val="22"/>
        </w:rPr>
      </w:pPr>
    </w:p>
    <w:p w:rsidR="00594E2A" w:rsidRDefault="00594E2A" w:rsidP="00BC70F9">
      <w:pPr>
        <w:jc w:val="both"/>
        <w:rPr>
          <w:sz w:val="22"/>
          <w:szCs w:val="22"/>
        </w:rPr>
      </w:pPr>
    </w:p>
    <w:p w:rsidR="00594E2A" w:rsidRDefault="00594E2A" w:rsidP="00BC70F9">
      <w:pPr>
        <w:jc w:val="both"/>
        <w:rPr>
          <w:sz w:val="22"/>
          <w:szCs w:val="22"/>
        </w:rPr>
      </w:pPr>
    </w:p>
    <w:p w:rsidR="00594E2A" w:rsidRDefault="00594E2A" w:rsidP="00BC70F9">
      <w:pPr>
        <w:jc w:val="both"/>
        <w:rPr>
          <w:sz w:val="22"/>
          <w:szCs w:val="22"/>
        </w:rPr>
      </w:pPr>
    </w:p>
    <w:p w:rsidR="00594E2A" w:rsidRDefault="00594E2A" w:rsidP="00BC70F9">
      <w:pPr>
        <w:jc w:val="both"/>
        <w:rPr>
          <w:sz w:val="22"/>
          <w:szCs w:val="22"/>
        </w:rPr>
      </w:pPr>
    </w:p>
    <w:p w:rsidR="00594E2A" w:rsidRDefault="00594E2A" w:rsidP="00BC70F9">
      <w:pPr>
        <w:jc w:val="both"/>
        <w:rPr>
          <w:sz w:val="22"/>
          <w:szCs w:val="22"/>
        </w:rPr>
      </w:pPr>
    </w:p>
    <w:p w:rsidR="00594E2A" w:rsidRDefault="00594E2A" w:rsidP="00BC70F9">
      <w:pPr>
        <w:jc w:val="both"/>
        <w:rPr>
          <w:sz w:val="22"/>
          <w:szCs w:val="22"/>
        </w:rPr>
      </w:pPr>
    </w:p>
    <w:p w:rsidR="00594E2A" w:rsidRDefault="00594E2A" w:rsidP="00BC70F9">
      <w:pPr>
        <w:jc w:val="both"/>
        <w:rPr>
          <w:sz w:val="22"/>
          <w:szCs w:val="22"/>
        </w:rPr>
      </w:pPr>
    </w:p>
    <w:p w:rsidR="00594E2A" w:rsidRDefault="00594E2A" w:rsidP="00BC70F9">
      <w:pPr>
        <w:jc w:val="both"/>
        <w:rPr>
          <w:sz w:val="22"/>
          <w:szCs w:val="22"/>
        </w:rPr>
      </w:pPr>
    </w:p>
    <w:p w:rsidR="00594E2A" w:rsidRDefault="00594E2A">
      <w:pPr>
        <w:spacing w:before="0" w:after="0" w:line="240" w:lineRule="auto"/>
        <w:contextualSpacing w:val="0"/>
        <w:rPr>
          <w:sz w:val="22"/>
          <w:szCs w:val="22"/>
        </w:rPr>
      </w:pPr>
      <w:r>
        <w:rPr>
          <w:sz w:val="22"/>
          <w:szCs w:val="22"/>
        </w:rPr>
        <w:br w:type="page"/>
      </w:r>
    </w:p>
    <w:p w:rsidR="00594E2A" w:rsidRDefault="00594E2A" w:rsidP="00594E2A">
      <w:pPr>
        <w:pStyle w:val="Nadpis2"/>
        <w:numPr>
          <w:ilvl w:val="0"/>
          <w:numId w:val="0"/>
        </w:numPr>
        <w:tabs>
          <w:tab w:val="left" w:pos="993"/>
        </w:tabs>
        <w:ind w:left="360"/>
      </w:pPr>
      <w:bookmarkStart w:id="67" w:name="_Toc430011958"/>
      <w:proofErr w:type="gramStart"/>
      <w:r>
        <w:lastRenderedPageBreak/>
        <w:t>F.2. pŘÍLOHY</w:t>
      </w:r>
      <w:bookmarkEnd w:id="67"/>
      <w:proofErr w:type="gramEnd"/>
    </w:p>
    <w:p w:rsidR="00594E2A" w:rsidRDefault="00594E2A" w:rsidP="00594E2A">
      <w:pPr>
        <w:pStyle w:val="Nadpis3"/>
        <w:spacing w:after="240" w:line="360" w:lineRule="auto"/>
      </w:pPr>
      <w:bookmarkStart w:id="68" w:name="_Toc430011959"/>
      <w:proofErr w:type="gramStart"/>
      <w:r>
        <w:t>F.2.1</w:t>
      </w:r>
      <w:proofErr w:type="gramEnd"/>
      <w:r>
        <w:t>. SO 01 - Suchá nádrž Člupek - Přístup na staveniště</w:t>
      </w:r>
      <w:r>
        <w:tab/>
      </w:r>
      <w:r>
        <w:tab/>
        <w:t>(m 1 : 1 000)</w:t>
      </w:r>
      <w:bookmarkEnd w:id="68"/>
    </w:p>
    <w:p w:rsidR="00594E2A" w:rsidRDefault="00594E2A" w:rsidP="00594E2A">
      <w:pPr>
        <w:pStyle w:val="Nadpis3"/>
        <w:spacing w:after="240" w:line="360" w:lineRule="auto"/>
      </w:pPr>
      <w:bookmarkStart w:id="69" w:name="_Toc430011960"/>
      <w:proofErr w:type="gramStart"/>
      <w:r>
        <w:t>F.2.2</w:t>
      </w:r>
      <w:proofErr w:type="gramEnd"/>
      <w:r>
        <w:t>. SO 02 - Úprava toku, Přístupy na stAVENIŠTĚ</w:t>
      </w:r>
      <w:r>
        <w:tab/>
      </w:r>
      <w:r>
        <w:tab/>
      </w:r>
      <w:r>
        <w:tab/>
        <w:t>(m 1 : 1 000)</w:t>
      </w:r>
      <w:bookmarkEnd w:id="69"/>
    </w:p>
    <w:p w:rsidR="00594E2A" w:rsidRPr="00594E2A" w:rsidRDefault="00594E2A" w:rsidP="00594E2A">
      <w:pPr>
        <w:pStyle w:val="Nadpis3"/>
        <w:spacing w:after="240" w:line="360" w:lineRule="auto"/>
      </w:pPr>
      <w:bookmarkStart w:id="70" w:name="_Toc430011961"/>
      <w:proofErr w:type="gramStart"/>
      <w:r>
        <w:t>F.2.3</w:t>
      </w:r>
      <w:proofErr w:type="gramEnd"/>
      <w:r>
        <w:t>. SO 01 – Trasa odvozu zeminy z externího zemníku</w:t>
      </w:r>
      <w:r>
        <w:tab/>
      </w:r>
      <w:r>
        <w:tab/>
        <w:t>(m 1 : 10 000)</w:t>
      </w:r>
      <w:bookmarkEnd w:id="70"/>
    </w:p>
    <w:p w:rsidR="00594E2A" w:rsidRPr="00594E2A" w:rsidRDefault="00594E2A" w:rsidP="00594E2A">
      <w:pPr>
        <w:pStyle w:val="Nadpis3"/>
        <w:spacing w:after="240" w:line="360" w:lineRule="auto"/>
      </w:pPr>
      <w:bookmarkStart w:id="71" w:name="_Toc430011962"/>
      <w:proofErr w:type="gramStart"/>
      <w:r>
        <w:t>F.2.4</w:t>
      </w:r>
      <w:proofErr w:type="gramEnd"/>
      <w:r>
        <w:t>. SO 01 – Napojení sjezdu na komunkace II/360</w:t>
      </w:r>
      <w:r>
        <w:tab/>
      </w:r>
      <w:r>
        <w:tab/>
      </w:r>
      <w:r>
        <w:tab/>
        <w:t>(m 1 : 2 500)</w:t>
      </w:r>
      <w:bookmarkEnd w:id="71"/>
    </w:p>
    <w:p w:rsidR="00594E2A" w:rsidRPr="00594E2A" w:rsidRDefault="00594E2A" w:rsidP="00594E2A"/>
    <w:p w:rsidR="00594E2A" w:rsidRPr="00594E2A" w:rsidRDefault="00594E2A" w:rsidP="00594E2A"/>
    <w:sectPr w:rsidR="00594E2A" w:rsidRPr="00594E2A" w:rsidSect="00BC70F9">
      <w:footerReference w:type="default" r:id="rId8"/>
      <w:pgSz w:w="11906" w:h="16838"/>
      <w:pgMar w:top="1417" w:right="1417" w:bottom="1417" w:left="141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2F2" w:rsidRDefault="007B42F2" w:rsidP="00DF28FB">
      <w:pPr>
        <w:spacing w:before="0" w:after="0" w:line="240" w:lineRule="auto"/>
      </w:pPr>
      <w:r>
        <w:separator/>
      </w:r>
    </w:p>
    <w:p w:rsidR="007B42F2" w:rsidRDefault="007B42F2"/>
    <w:p w:rsidR="007B42F2" w:rsidRDefault="007B42F2"/>
    <w:p w:rsidR="007B42F2" w:rsidRDefault="007B42F2" w:rsidP="0070054B"/>
  </w:endnote>
  <w:endnote w:type="continuationSeparator" w:id="0">
    <w:p w:rsidR="007B42F2" w:rsidRDefault="007B42F2" w:rsidP="00DF28FB">
      <w:pPr>
        <w:spacing w:before="0" w:after="0" w:line="240" w:lineRule="auto"/>
      </w:pPr>
      <w:r>
        <w:continuationSeparator/>
      </w:r>
    </w:p>
    <w:p w:rsidR="007B42F2" w:rsidRDefault="007B42F2"/>
    <w:p w:rsidR="007B42F2" w:rsidRDefault="007B42F2"/>
    <w:p w:rsidR="007B42F2" w:rsidRDefault="007B42F2" w:rsidP="0070054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2F2" w:rsidRPr="00BB58F1" w:rsidRDefault="007B42F2" w:rsidP="00BB58F1">
    <w:pPr>
      <w:pStyle w:val="Zpat"/>
      <w:pBdr>
        <w:top w:val="single" w:sz="4" w:space="1" w:color="D9D9D9"/>
      </w:pBdr>
      <w:jc w:val="right"/>
      <w:rPr>
        <w:b/>
        <w:bCs/>
        <w:smallCaps/>
        <w:color w:val="A6A6A6"/>
        <w:spacing w:val="20"/>
        <w:sz w:val="2"/>
        <w:szCs w:val="2"/>
      </w:rPr>
    </w:pPr>
  </w:p>
  <w:p w:rsidR="007B42F2" w:rsidRDefault="007B42F2" w:rsidP="00F324D1">
    <w:pPr>
      <w:pStyle w:val="Zpat"/>
      <w:jc w:val="right"/>
      <w:rPr>
        <w:rStyle w:val="slostrnky"/>
        <w:caps/>
        <w:color w:val="A6A6A6"/>
        <w:spacing w:val="20"/>
        <w:sz w:val="18"/>
        <w:szCs w:val="18"/>
      </w:rPr>
    </w:pPr>
    <w:r>
      <w:rPr>
        <w:rStyle w:val="slostrnky"/>
        <w:caps/>
        <w:color w:val="A6A6A6"/>
        <w:spacing w:val="20"/>
        <w:sz w:val="18"/>
        <w:szCs w:val="18"/>
      </w:rPr>
      <w:t>PPO němčice</w:t>
    </w:r>
    <w:r w:rsidRPr="00E61B54">
      <w:rPr>
        <w:rStyle w:val="slostrnky"/>
        <w:caps/>
        <w:color w:val="A6A6A6"/>
        <w:spacing w:val="20"/>
        <w:sz w:val="18"/>
        <w:szCs w:val="18"/>
      </w:rPr>
      <w:t>, Dokumentace k stavebnímu povolení a provádění stavby</w:t>
    </w:r>
  </w:p>
  <w:p w:rsidR="007B42F2" w:rsidRPr="00E61B54" w:rsidRDefault="007B42F2" w:rsidP="00F324D1">
    <w:pPr>
      <w:pStyle w:val="Zpat"/>
      <w:jc w:val="right"/>
      <w:rPr>
        <w:rStyle w:val="slostrnky"/>
        <w:caps/>
        <w:color w:val="A6A6A6"/>
        <w:spacing w:val="20"/>
        <w:sz w:val="18"/>
        <w:szCs w:val="18"/>
      </w:rPr>
    </w:pPr>
    <w:r>
      <w:rPr>
        <w:rStyle w:val="slostrnky"/>
        <w:caps/>
        <w:color w:val="A6A6A6"/>
        <w:spacing w:val="20"/>
        <w:sz w:val="18"/>
        <w:szCs w:val="18"/>
      </w:rPr>
      <w:t>f – zásady organizace výstavby</w:t>
    </w:r>
  </w:p>
  <w:p w:rsidR="007B42F2" w:rsidRPr="00823FBD" w:rsidRDefault="007B42F2" w:rsidP="00F324D1">
    <w:pPr>
      <w:pStyle w:val="Zpat"/>
      <w:jc w:val="right"/>
      <w:rPr>
        <w:rStyle w:val="slostrnky"/>
        <w:caps/>
        <w:color w:val="A6A6A6"/>
        <w:spacing w:val="20"/>
        <w:sz w:val="18"/>
        <w:szCs w:val="18"/>
      </w:rPr>
    </w:pPr>
    <w:r>
      <w:rPr>
        <w:rStyle w:val="slostrnky"/>
        <w:caps/>
        <w:color w:val="A6A6A6"/>
        <w:spacing w:val="20"/>
        <w:sz w:val="16"/>
        <w:szCs w:val="16"/>
      </w:rPr>
      <w:t xml:space="preserve"> </w:t>
    </w:r>
    <w:r>
      <w:rPr>
        <w:rStyle w:val="slostrnky"/>
        <w:caps/>
        <w:color w:val="A6A6A6"/>
        <w:spacing w:val="20"/>
        <w:sz w:val="18"/>
        <w:szCs w:val="18"/>
      </w:rPr>
      <w:t>06/2015</w:t>
    </w:r>
    <w:r w:rsidRPr="00823FBD">
      <w:rPr>
        <w:rStyle w:val="slostrnky"/>
        <w:caps/>
        <w:color w:val="A6A6A6"/>
        <w:spacing w:val="20"/>
        <w:sz w:val="18"/>
        <w:szCs w:val="18"/>
      </w:rPr>
      <w:t xml:space="preserve">, ŠINDLAR </w:t>
    </w:r>
    <w:r w:rsidRPr="00792ABF">
      <w:rPr>
        <w:rStyle w:val="slostrnky"/>
        <w:color w:val="A6A6A6"/>
        <w:spacing w:val="20"/>
        <w:sz w:val="18"/>
        <w:szCs w:val="18"/>
      </w:rPr>
      <w:t>s.r.o</w:t>
    </w:r>
    <w:r w:rsidRPr="00823FBD">
      <w:rPr>
        <w:rStyle w:val="slostrnky"/>
        <w:caps/>
        <w:color w:val="A6A6A6"/>
        <w:spacing w:val="20"/>
        <w:sz w:val="18"/>
        <w:szCs w:val="18"/>
      </w:rPr>
      <w:t>.</w:t>
    </w:r>
  </w:p>
  <w:p w:rsidR="007B42F2" w:rsidRPr="00750A9D" w:rsidRDefault="000B3758" w:rsidP="00750A9D">
    <w:pPr>
      <w:pStyle w:val="Zpat"/>
      <w:jc w:val="right"/>
      <w:rPr>
        <w:caps/>
        <w:color w:val="A6A6A6"/>
        <w:spacing w:val="20"/>
        <w:sz w:val="18"/>
        <w:szCs w:val="18"/>
      </w:rPr>
    </w:pPr>
    <w:r w:rsidRPr="00823FBD">
      <w:rPr>
        <w:rStyle w:val="slostrnky"/>
        <w:b/>
        <w:bCs/>
        <w:caps/>
        <w:color w:val="A6A6A6"/>
        <w:spacing w:val="20"/>
        <w:sz w:val="18"/>
        <w:szCs w:val="18"/>
      </w:rPr>
      <w:fldChar w:fldCharType="begin"/>
    </w:r>
    <w:r w:rsidR="007B42F2" w:rsidRPr="00823FBD">
      <w:rPr>
        <w:rStyle w:val="slostrnky"/>
        <w:b/>
        <w:bCs/>
        <w:caps/>
        <w:color w:val="A6A6A6"/>
        <w:spacing w:val="20"/>
        <w:sz w:val="18"/>
        <w:szCs w:val="18"/>
      </w:rPr>
      <w:instrText xml:space="preserve"> PAGE   \* MERGEFORMAT </w:instrText>
    </w:r>
    <w:r w:rsidRPr="00823FBD">
      <w:rPr>
        <w:rStyle w:val="slostrnky"/>
        <w:b/>
        <w:bCs/>
        <w:caps/>
        <w:color w:val="A6A6A6"/>
        <w:spacing w:val="20"/>
        <w:sz w:val="18"/>
        <w:szCs w:val="18"/>
      </w:rPr>
      <w:fldChar w:fldCharType="separate"/>
    </w:r>
    <w:r w:rsidR="00904160">
      <w:rPr>
        <w:rStyle w:val="slostrnky"/>
        <w:b/>
        <w:bCs/>
        <w:caps/>
        <w:noProof/>
        <w:color w:val="A6A6A6"/>
        <w:spacing w:val="20"/>
        <w:sz w:val="18"/>
        <w:szCs w:val="18"/>
      </w:rPr>
      <w:t>4</w:t>
    </w:r>
    <w:r w:rsidRPr="00823FBD">
      <w:rPr>
        <w:rStyle w:val="slostrnky"/>
        <w:b/>
        <w:bCs/>
        <w:caps/>
        <w:color w:val="A6A6A6"/>
        <w:spacing w:val="20"/>
        <w:sz w:val="18"/>
        <w:szCs w:val="18"/>
      </w:rPr>
      <w:fldChar w:fldCharType="end"/>
    </w:r>
    <w:r w:rsidR="007B42F2" w:rsidRPr="00823FBD">
      <w:rPr>
        <w:rStyle w:val="slostrnky"/>
        <w:caps/>
        <w:color w:val="A6A6A6"/>
        <w:spacing w:val="20"/>
        <w:sz w:val="18"/>
        <w:szCs w:val="18"/>
      </w:rPr>
      <w:t xml:space="preserve"> | Stránka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2F2" w:rsidRDefault="007B42F2" w:rsidP="00DF28FB">
      <w:pPr>
        <w:spacing w:before="0" w:after="0" w:line="240" w:lineRule="auto"/>
      </w:pPr>
      <w:r>
        <w:separator/>
      </w:r>
    </w:p>
    <w:p w:rsidR="007B42F2" w:rsidRDefault="007B42F2"/>
    <w:p w:rsidR="007B42F2" w:rsidRDefault="007B42F2"/>
    <w:p w:rsidR="007B42F2" w:rsidRDefault="007B42F2" w:rsidP="0070054B"/>
  </w:footnote>
  <w:footnote w:type="continuationSeparator" w:id="0">
    <w:p w:rsidR="007B42F2" w:rsidRDefault="007B42F2" w:rsidP="00DF28FB">
      <w:pPr>
        <w:spacing w:before="0" w:after="0" w:line="240" w:lineRule="auto"/>
      </w:pPr>
      <w:r>
        <w:continuationSeparator/>
      </w:r>
    </w:p>
    <w:p w:rsidR="007B42F2" w:rsidRDefault="007B42F2"/>
    <w:p w:rsidR="007B42F2" w:rsidRDefault="007B42F2"/>
    <w:p w:rsidR="007B42F2" w:rsidRDefault="007B42F2" w:rsidP="0070054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2A2D660"/>
    <w:lvl w:ilvl="0">
      <w:numFmt w:val="bullet"/>
      <w:lvlText w:val="*"/>
      <w:lvlJc w:val="left"/>
    </w:lvl>
  </w:abstractNum>
  <w:abstractNum w:abstractNumId="1">
    <w:nsid w:val="00CF4416"/>
    <w:multiLevelType w:val="hybridMultilevel"/>
    <w:tmpl w:val="198A1806"/>
    <w:lvl w:ilvl="0" w:tplc="0352A204">
      <w:start w:val="1"/>
      <w:numFmt w:val="decimal"/>
      <w:pStyle w:val="Nadpis5"/>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
    <w:nsid w:val="0E272A61"/>
    <w:multiLevelType w:val="hybridMultilevel"/>
    <w:tmpl w:val="32600DAA"/>
    <w:lvl w:ilvl="0" w:tplc="04050003">
      <w:start w:val="1"/>
      <w:numFmt w:val="bullet"/>
      <w:lvlText w:val="o"/>
      <w:lvlJc w:val="left"/>
      <w:pPr>
        <w:ind w:left="2160" w:hanging="360"/>
      </w:pPr>
      <w:rPr>
        <w:rFonts w:ascii="Courier New" w:hAnsi="Courier New" w:cs="Courier New" w:hint="default"/>
      </w:rPr>
    </w:lvl>
    <w:lvl w:ilvl="1" w:tplc="04050003" w:tentative="1">
      <w:start w:val="1"/>
      <w:numFmt w:val="bullet"/>
      <w:lvlText w:val="o"/>
      <w:lvlJc w:val="left"/>
      <w:pPr>
        <w:ind w:left="2880" w:hanging="360"/>
      </w:pPr>
      <w:rPr>
        <w:rFonts w:ascii="Courier New" w:hAnsi="Courier New" w:cs="Courier New" w:hint="default"/>
      </w:rPr>
    </w:lvl>
    <w:lvl w:ilvl="2" w:tplc="04050005" w:tentative="1">
      <w:start w:val="1"/>
      <w:numFmt w:val="bullet"/>
      <w:lvlText w:val=""/>
      <w:lvlJc w:val="left"/>
      <w:pPr>
        <w:ind w:left="3600" w:hanging="360"/>
      </w:pPr>
      <w:rPr>
        <w:rFonts w:ascii="Wingdings" w:hAnsi="Wingdings" w:hint="default"/>
      </w:rPr>
    </w:lvl>
    <w:lvl w:ilvl="3" w:tplc="04050001" w:tentative="1">
      <w:start w:val="1"/>
      <w:numFmt w:val="bullet"/>
      <w:lvlText w:val=""/>
      <w:lvlJc w:val="left"/>
      <w:pPr>
        <w:ind w:left="4320" w:hanging="360"/>
      </w:pPr>
      <w:rPr>
        <w:rFonts w:ascii="Symbol" w:hAnsi="Symbol" w:hint="default"/>
      </w:rPr>
    </w:lvl>
    <w:lvl w:ilvl="4" w:tplc="04050003" w:tentative="1">
      <w:start w:val="1"/>
      <w:numFmt w:val="bullet"/>
      <w:lvlText w:val="o"/>
      <w:lvlJc w:val="left"/>
      <w:pPr>
        <w:ind w:left="5040" w:hanging="360"/>
      </w:pPr>
      <w:rPr>
        <w:rFonts w:ascii="Courier New" w:hAnsi="Courier New" w:cs="Courier New" w:hint="default"/>
      </w:rPr>
    </w:lvl>
    <w:lvl w:ilvl="5" w:tplc="04050005" w:tentative="1">
      <w:start w:val="1"/>
      <w:numFmt w:val="bullet"/>
      <w:lvlText w:val=""/>
      <w:lvlJc w:val="left"/>
      <w:pPr>
        <w:ind w:left="5760" w:hanging="360"/>
      </w:pPr>
      <w:rPr>
        <w:rFonts w:ascii="Wingdings" w:hAnsi="Wingdings" w:hint="default"/>
      </w:rPr>
    </w:lvl>
    <w:lvl w:ilvl="6" w:tplc="04050001" w:tentative="1">
      <w:start w:val="1"/>
      <w:numFmt w:val="bullet"/>
      <w:lvlText w:val=""/>
      <w:lvlJc w:val="left"/>
      <w:pPr>
        <w:ind w:left="6480" w:hanging="360"/>
      </w:pPr>
      <w:rPr>
        <w:rFonts w:ascii="Symbol" w:hAnsi="Symbol" w:hint="default"/>
      </w:rPr>
    </w:lvl>
    <w:lvl w:ilvl="7" w:tplc="04050003" w:tentative="1">
      <w:start w:val="1"/>
      <w:numFmt w:val="bullet"/>
      <w:lvlText w:val="o"/>
      <w:lvlJc w:val="left"/>
      <w:pPr>
        <w:ind w:left="7200" w:hanging="360"/>
      </w:pPr>
      <w:rPr>
        <w:rFonts w:ascii="Courier New" w:hAnsi="Courier New" w:cs="Courier New" w:hint="default"/>
      </w:rPr>
    </w:lvl>
    <w:lvl w:ilvl="8" w:tplc="04050005" w:tentative="1">
      <w:start w:val="1"/>
      <w:numFmt w:val="bullet"/>
      <w:lvlText w:val=""/>
      <w:lvlJc w:val="left"/>
      <w:pPr>
        <w:ind w:left="7920" w:hanging="360"/>
      </w:pPr>
      <w:rPr>
        <w:rFonts w:ascii="Wingdings" w:hAnsi="Wingdings" w:hint="default"/>
      </w:rPr>
    </w:lvl>
  </w:abstractNum>
  <w:abstractNum w:abstractNumId="3">
    <w:nsid w:val="15EF26AB"/>
    <w:multiLevelType w:val="hybridMultilevel"/>
    <w:tmpl w:val="443ADDCE"/>
    <w:lvl w:ilvl="0" w:tplc="B1E66928">
      <w:start w:val="1"/>
      <w:numFmt w:val="bullet"/>
      <w:lvlText w:val=""/>
      <w:lvlJc w:val="center"/>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
    <w:nsid w:val="183316C7"/>
    <w:multiLevelType w:val="hybridMultilevel"/>
    <w:tmpl w:val="0DCE18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A0725BA"/>
    <w:multiLevelType w:val="hybridMultilevel"/>
    <w:tmpl w:val="C1B60518"/>
    <w:lvl w:ilvl="0" w:tplc="FFFFFFFF">
      <w:start w:val="1"/>
      <w:numFmt w:val="bullet"/>
      <w:lvlText w:val=""/>
      <w:lvlJc w:val="center"/>
      <w:pPr>
        <w:ind w:left="720" w:hanging="360"/>
      </w:pPr>
      <w:rPr>
        <w:rFonts w:ascii="Symbol" w:hAnsi="Symbol" w:hint="default"/>
      </w:rPr>
    </w:lvl>
    <w:lvl w:ilvl="1" w:tplc="48C29DFE">
      <w:start w:val="532"/>
      <w:numFmt w:val="bullet"/>
      <w:lvlText w:val="-"/>
      <w:lvlJc w:val="left"/>
      <w:pPr>
        <w:ind w:left="1440" w:hanging="360"/>
      </w:pPr>
      <w:rPr>
        <w:rFonts w:ascii="Times New Roman" w:eastAsia="Times New Roman" w:hAnsi="Times New Roman" w:cs="Times New Roman" w:hint="default"/>
      </w:rPr>
    </w:lvl>
    <w:lvl w:ilvl="2" w:tplc="0405000F">
      <w:start w:val="1"/>
      <w:numFmt w:val="decimal"/>
      <w:lvlText w:val="%3."/>
      <w:lvlJc w:val="left"/>
      <w:pPr>
        <w:ind w:left="2160" w:hanging="360"/>
      </w:pPr>
      <w:rPr>
        <w:rFont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D266616"/>
    <w:multiLevelType w:val="hybridMultilevel"/>
    <w:tmpl w:val="74C08730"/>
    <w:lvl w:ilvl="0" w:tplc="402AF174">
      <w:start w:val="1"/>
      <w:numFmt w:val="decimal"/>
      <w:pStyle w:val="Nadpis1"/>
      <w:lvlText w:val="F.%1."/>
      <w:lvlJc w:val="left"/>
      <w:pPr>
        <w:ind w:left="720" w:hanging="360"/>
      </w:pPr>
      <w:rPr>
        <w:rFonts w:ascii="Calibri" w:hAnsi="Calibri" w:cs="Calibri" w:hint="default"/>
        <w:b/>
        <w:bCs/>
        <w:i w:val="0"/>
        <w:iCs w:val="0"/>
        <w:caps w:val="0"/>
        <w:smallCaps w:val="0"/>
        <w:strike w:val="0"/>
        <w:dstrike w:val="0"/>
        <w:snapToGrid w:val="0"/>
        <w:vanish w:val="0"/>
        <w:color w:val="000000"/>
        <w:spacing w:val="0"/>
        <w:w w:val="0"/>
        <w:kern w:val="0"/>
        <w:position w:val="0"/>
        <w:sz w:val="24"/>
        <w:szCs w:val="24"/>
        <w:u w:val="none"/>
        <w:vertAlign w:val="baseline"/>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2E7B6D33"/>
    <w:multiLevelType w:val="hybridMultilevel"/>
    <w:tmpl w:val="155E2ED6"/>
    <w:lvl w:ilvl="0" w:tplc="3730998E">
      <w:start w:val="1"/>
      <w:numFmt w:val="decimal"/>
      <w:pStyle w:val="Nadpis4"/>
      <w:lvlText w:val="SO 0%1."/>
      <w:lvlJc w:val="left"/>
      <w:pPr>
        <w:ind w:left="720" w:hanging="360"/>
      </w:pPr>
      <w:rPr>
        <w:rFonts w:ascii="Calibri" w:hAnsi="Calibri" w:cs="Calibri" w:hint="default"/>
        <w:b/>
        <w:bCs/>
        <w:i w:val="0"/>
        <w:iCs w:val="0"/>
        <w:caps w:val="0"/>
        <w:smallCaps w:val="0"/>
        <w:strike w:val="0"/>
        <w:dstrike w:val="0"/>
        <w:snapToGrid w:val="0"/>
        <w:vanish w:val="0"/>
        <w:color w:val="000000"/>
        <w:spacing w:val="0"/>
        <w:w w:val="0"/>
        <w:kern w:val="0"/>
        <w:position w:val="0"/>
        <w:sz w:val="20"/>
        <w:szCs w:val="20"/>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52A70800"/>
    <w:multiLevelType w:val="hybridMultilevel"/>
    <w:tmpl w:val="0A2449CA"/>
    <w:lvl w:ilvl="0" w:tplc="C570D6C8">
      <w:start w:val="1"/>
      <w:numFmt w:val="decimal"/>
      <w:pStyle w:val="obrazek"/>
      <w:suff w:val="space"/>
      <w:lvlText w:val="Obr.  %1: "/>
      <w:lvlJc w:val="left"/>
      <w:pPr>
        <w:ind w:left="57" w:hanging="57"/>
      </w:pPr>
      <w:rPr>
        <w:rFonts w:hint="default"/>
        <w:b w:val="0"/>
        <w:bCs w:val="0"/>
        <w:sz w:val="22"/>
        <w:szCs w:val="22"/>
      </w:rPr>
    </w:lvl>
    <w:lvl w:ilvl="1" w:tplc="04050019">
      <w:start w:val="1"/>
      <w:numFmt w:val="lowerLetter"/>
      <w:lvlText w:val="%2."/>
      <w:lvlJc w:val="left"/>
      <w:pPr>
        <w:ind w:left="1797" w:hanging="360"/>
      </w:pPr>
    </w:lvl>
    <w:lvl w:ilvl="2" w:tplc="0405001B">
      <w:start w:val="1"/>
      <w:numFmt w:val="lowerRoman"/>
      <w:lvlText w:val="%3."/>
      <w:lvlJc w:val="right"/>
      <w:pPr>
        <w:ind w:left="2517" w:hanging="180"/>
      </w:pPr>
    </w:lvl>
    <w:lvl w:ilvl="3" w:tplc="0405000F">
      <w:start w:val="1"/>
      <w:numFmt w:val="decimal"/>
      <w:lvlText w:val="%4."/>
      <w:lvlJc w:val="left"/>
      <w:pPr>
        <w:ind w:left="3237" w:hanging="360"/>
      </w:pPr>
    </w:lvl>
    <w:lvl w:ilvl="4" w:tplc="04050019">
      <w:start w:val="1"/>
      <w:numFmt w:val="lowerLetter"/>
      <w:lvlText w:val="%5."/>
      <w:lvlJc w:val="left"/>
      <w:pPr>
        <w:ind w:left="3957" w:hanging="360"/>
      </w:pPr>
    </w:lvl>
    <w:lvl w:ilvl="5" w:tplc="0405001B">
      <w:start w:val="1"/>
      <w:numFmt w:val="lowerRoman"/>
      <w:lvlText w:val="%6."/>
      <w:lvlJc w:val="right"/>
      <w:pPr>
        <w:ind w:left="4677" w:hanging="180"/>
      </w:pPr>
    </w:lvl>
    <w:lvl w:ilvl="6" w:tplc="0405000F">
      <w:start w:val="1"/>
      <w:numFmt w:val="decimal"/>
      <w:lvlText w:val="%7."/>
      <w:lvlJc w:val="left"/>
      <w:pPr>
        <w:ind w:left="5397" w:hanging="360"/>
      </w:pPr>
    </w:lvl>
    <w:lvl w:ilvl="7" w:tplc="04050019">
      <w:start w:val="1"/>
      <w:numFmt w:val="lowerLetter"/>
      <w:lvlText w:val="%8."/>
      <w:lvlJc w:val="left"/>
      <w:pPr>
        <w:ind w:left="6117" w:hanging="360"/>
      </w:pPr>
    </w:lvl>
    <w:lvl w:ilvl="8" w:tplc="0405001B">
      <w:start w:val="1"/>
      <w:numFmt w:val="lowerRoman"/>
      <w:lvlText w:val="%9."/>
      <w:lvlJc w:val="right"/>
      <w:pPr>
        <w:ind w:left="6837" w:hanging="180"/>
      </w:pPr>
    </w:lvl>
  </w:abstractNum>
  <w:abstractNum w:abstractNumId="9">
    <w:nsid w:val="5617093F"/>
    <w:multiLevelType w:val="multilevel"/>
    <w:tmpl w:val="A094F19C"/>
    <w:lvl w:ilvl="0">
      <w:start w:val="1"/>
      <w:numFmt w:val="upperLetter"/>
      <w:lvlText w:val="%1."/>
      <w:lvlJc w:val="left"/>
      <w:pPr>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2">
      <w:start w:val="1"/>
      <w:numFmt w:val="lowerLetter"/>
      <w:lvlText w:val="%3."/>
      <w:lvlJc w:val="left"/>
      <w:pPr>
        <w:tabs>
          <w:tab w:val="num" w:pos="360"/>
        </w:tabs>
      </w:pPr>
      <w:rPr>
        <w:rFonts w:hint="default"/>
        <w:caps w:val="0"/>
      </w:rPr>
    </w:lvl>
    <w:lvl w:ilvl="3">
      <w:numFmt w:val="decimal"/>
      <w:lvlText w:val=""/>
      <w:lvlJc w:val="left"/>
      <w:rPr>
        <w:rFonts w:hint="default"/>
      </w:rPr>
    </w:lvl>
    <w:lvl w:ilvl="4">
      <w:numFmt w:val="decimal"/>
      <w:lvlText w:val=""/>
      <w:lvlJc w:val="left"/>
      <w:rPr>
        <w:rFonts w:hint="default"/>
      </w:rPr>
    </w:lvl>
    <w:lvl w:ilvl="5">
      <w:numFmt w:val="decimal"/>
      <w:lvlText w:val=""/>
      <w:lvlJc w:val="left"/>
      <w:rPr>
        <w:rFonts w:hint="default"/>
      </w:rPr>
    </w:lvl>
    <w:lvl w:ilvl="6">
      <w:numFmt w:val="decimal"/>
      <w:lvlText w:val=""/>
      <w:lvlJc w:val="left"/>
      <w:rPr>
        <w:rFonts w:hint="default"/>
      </w:rPr>
    </w:lvl>
    <w:lvl w:ilvl="7">
      <w:numFmt w:val="decimal"/>
      <w:lvlText w:val=""/>
      <w:lvlJc w:val="left"/>
      <w:rPr>
        <w:rFonts w:hint="default"/>
      </w:rPr>
    </w:lvl>
    <w:lvl w:ilvl="8">
      <w:numFmt w:val="decimal"/>
      <w:lvlText w:val=""/>
      <w:lvlJc w:val="left"/>
      <w:rPr>
        <w:rFonts w:hint="default"/>
      </w:rPr>
    </w:lvl>
  </w:abstractNum>
  <w:abstractNum w:abstractNumId="10">
    <w:nsid w:val="58197B23"/>
    <w:multiLevelType w:val="multilevel"/>
    <w:tmpl w:val="B64611DE"/>
    <w:lvl w:ilvl="0">
      <w:start w:val="1"/>
      <w:numFmt w:val="upperLetter"/>
      <w:lvlText w:val="%1."/>
      <w:lvlJc w:val="left"/>
      <w:pPr>
        <w:ind w:left="360" w:hanging="360"/>
      </w:pPr>
    </w:lvl>
    <w:lvl w:ilvl="1">
      <w:start w:val="1"/>
      <w:numFmt w:val="upperLetter"/>
      <w:lvlText w:val="%2."/>
      <w:lvlJc w:val="left"/>
      <w:pPr>
        <w:ind w:left="720"/>
      </w:pPr>
    </w:lvl>
    <w:lvl w:ilvl="2">
      <w:start w:val="1"/>
      <w:numFmt w:val="decimal"/>
      <w:lvlText w:val="%3."/>
      <w:lvlJc w:val="left"/>
      <w:pPr>
        <w:ind w:left="1440"/>
      </w:pPr>
    </w:lvl>
    <w:lvl w:ilvl="3">
      <w:start w:val="1"/>
      <w:numFmt w:val="lowerLetter"/>
      <w:lvlText w:val="%4)"/>
      <w:lvlJc w:val="left"/>
      <w:pPr>
        <w:ind w:left="2160"/>
      </w:pPr>
    </w:lvl>
    <w:lvl w:ilvl="4">
      <w:start w:val="1"/>
      <w:numFmt w:val="decimal"/>
      <w:lvlText w:val="(%5)"/>
      <w:lvlJc w:val="left"/>
      <w:pPr>
        <w:ind w:left="2880"/>
      </w:pPr>
    </w:lvl>
    <w:lvl w:ilvl="5">
      <w:start w:val="1"/>
      <w:numFmt w:val="lowerLetter"/>
      <w:pStyle w:val="Nadpis6"/>
      <w:lvlText w:val="(%6)"/>
      <w:lvlJc w:val="left"/>
      <w:pPr>
        <w:ind w:left="3600"/>
      </w:pPr>
    </w:lvl>
    <w:lvl w:ilvl="6">
      <w:start w:val="1"/>
      <w:numFmt w:val="lowerRoman"/>
      <w:pStyle w:val="Nadpis7"/>
      <w:lvlText w:val="(%7)"/>
      <w:lvlJc w:val="left"/>
      <w:pPr>
        <w:ind w:left="4320"/>
      </w:pPr>
    </w:lvl>
    <w:lvl w:ilvl="7">
      <w:start w:val="1"/>
      <w:numFmt w:val="lowerLetter"/>
      <w:pStyle w:val="Nadpis8"/>
      <w:lvlText w:val="(%8)"/>
      <w:lvlJc w:val="left"/>
      <w:pPr>
        <w:ind w:left="5040"/>
      </w:pPr>
    </w:lvl>
    <w:lvl w:ilvl="8">
      <w:start w:val="1"/>
      <w:numFmt w:val="lowerRoman"/>
      <w:pStyle w:val="Nadpis9"/>
      <w:lvlText w:val="(%9)"/>
      <w:lvlJc w:val="left"/>
      <w:pPr>
        <w:ind w:left="5760"/>
      </w:pPr>
    </w:lvl>
  </w:abstractNum>
  <w:abstractNum w:abstractNumId="11">
    <w:nsid w:val="72AD3249"/>
    <w:multiLevelType w:val="multilevel"/>
    <w:tmpl w:val="5A0AB168"/>
    <w:lvl w:ilvl="0">
      <w:start w:val="1"/>
      <w:numFmt w:val="upperLetter"/>
      <w:pStyle w:val="PrvodnzprvaA"/>
      <w:lvlText w:val="%1"/>
      <w:lvlJc w:val="left"/>
      <w:pPr>
        <w:tabs>
          <w:tab w:val="num" w:pos="360"/>
        </w:tabs>
        <w:ind w:left="360" w:hanging="360"/>
      </w:pPr>
      <w:rPr>
        <w:rFonts w:ascii="Arial" w:hAnsi="Arial" w:cs="Arial" w:hint="default"/>
        <w:b/>
        <w:bCs/>
        <w:i w:val="0"/>
        <w:iCs w:val="0"/>
        <w:caps w:val="0"/>
        <w:strike w:val="0"/>
        <w:dstrike w:val="0"/>
        <w:vanish w:val="0"/>
        <w:spacing w:val="0"/>
        <w:position w:val="0"/>
        <w:sz w:val="36"/>
        <w:szCs w:val="36"/>
        <w:u w:val="none"/>
        <w:vertAlign w:val="baseline"/>
      </w:rPr>
    </w:lvl>
    <w:lvl w:ilvl="1">
      <w:start w:val="1"/>
      <w:numFmt w:val="decimal"/>
      <w:lvlText w:val="%1.%2."/>
      <w:lvlJc w:val="left"/>
      <w:pPr>
        <w:tabs>
          <w:tab w:val="num" w:pos="0"/>
        </w:tabs>
        <w:ind w:left="1418" w:hanging="708"/>
      </w:pPr>
      <w:rPr>
        <w:rFonts w:hint="default"/>
      </w:rPr>
    </w:lvl>
    <w:lvl w:ilvl="2">
      <w:start w:val="1"/>
      <w:numFmt w:val="decimal"/>
      <w:lvlText w:val="%1.%2.%3."/>
      <w:lvlJc w:val="left"/>
      <w:pPr>
        <w:tabs>
          <w:tab w:val="num" w:pos="0"/>
        </w:tabs>
        <w:ind w:left="1389"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12">
    <w:nsid w:val="78384514"/>
    <w:multiLevelType w:val="hybridMultilevel"/>
    <w:tmpl w:val="F2AA2B3A"/>
    <w:lvl w:ilvl="0" w:tplc="C5D4E90E">
      <w:start w:val="1"/>
      <w:numFmt w:val="decimal"/>
      <w:pStyle w:val="Nadpis2"/>
      <w:lvlText w:val="F.%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7506DA06">
      <w:start w:val="1"/>
      <w:numFmt w:val="lowerLetter"/>
      <w:lvlText w:val="%2."/>
      <w:lvlJc w:val="left"/>
      <w:pPr>
        <w:ind w:left="1440" w:hanging="360"/>
      </w:pPr>
    </w:lvl>
    <w:lvl w:ilvl="2" w:tplc="BA50172C" w:tentative="1">
      <w:start w:val="1"/>
      <w:numFmt w:val="lowerRoman"/>
      <w:lvlText w:val="%3."/>
      <w:lvlJc w:val="right"/>
      <w:pPr>
        <w:ind w:left="2160" w:hanging="180"/>
      </w:pPr>
    </w:lvl>
    <w:lvl w:ilvl="3" w:tplc="68C862B4" w:tentative="1">
      <w:start w:val="1"/>
      <w:numFmt w:val="decimal"/>
      <w:lvlText w:val="%4."/>
      <w:lvlJc w:val="left"/>
      <w:pPr>
        <w:ind w:left="2880" w:hanging="360"/>
      </w:pPr>
    </w:lvl>
    <w:lvl w:ilvl="4" w:tplc="048AA1AA" w:tentative="1">
      <w:start w:val="1"/>
      <w:numFmt w:val="lowerLetter"/>
      <w:lvlText w:val="%5."/>
      <w:lvlJc w:val="left"/>
      <w:pPr>
        <w:ind w:left="3600" w:hanging="360"/>
      </w:pPr>
    </w:lvl>
    <w:lvl w:ilvl="5" w:tplc="8DC67EF8" w:tentative="1">
      <w:start w:val="1"/>
      <w:numFmt w:val="lowerRoman"/>
      <w:lvlText w:val="%6."/>
      <w:lvlJc w:val="right"/>
      <w:pPr>
        <w:ind w:left="4320" w:hanging="180"/>
      </w:pPr>
    </w:lvl>
    <w:lvl w:ilvl="6" w:tplc="54D00C90" w:tentative="1">
      <w:start w:val="1"/>
      <w:numFmt w:val="decimal"/>
      <w:lvlText w:val="%7."/>
      <w:lvlJc w:val="left"/>
      <w:pPr>
        <w:ind w:left="5040" w:hanging="360"/>
      </w:pPr>
    </w:lvl>
    <w:lvl w:ilvl="7" w:tplc="5DEE0A18" w:tentative="1">
      <w:start w:val="1"/>
      <w:numFmt w:val="lowerLetter"/>
      <w:lvlText w:val="%8."/>
      <w:lvlJc w:val="left"/>
      <w:pPr>
        <w:ind w:left="5760" w:hanging="360"/>
      </w:pPr>
    </w:lvl>
    <w:lvl w:ilvl="8" w:tplc="856C0CBC" w:tentative="1">
      <w:start w:val="1"/>
      <w:numFmt w:val="lowerRoman"/>
      <w:lvlText w:val="%9."/>
      <w:lvlJc w:val="right"/>
      <w:pPr>
        <w:ind w:left="6480" w:hanging="180"/>
      </w:pPr>
    </w:lvl>
  </w:abstractNum>
  <w:abstractNum w:abstractNumId="13">
    <w:nsid w:val="7F8B45F9"/>
    <w:multiLevelType w:val="hybridMultilevel"/>
    <w:tmpl w:val="3C48EEA8"/>
    <w:lvl w:ilvl="0" w:tplc="8556DBC2">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1"/>
  </w:num>
  <w:num w:numId="4">
    <w:abstractNumId w:val="7"/>
  </w:num>
  <w:num w:numId="5">
    <w:abstractNumId w:val="12"/>
  </w:num>
  <w:num w:numId="6">
    <w:abstractNumId w:val="1"/>
  </w:num>
  <w:num w:numId="7">
    <w:abstractNumId w:val="0"/>
    <w:lvlOverride w:ilvl="0">
      <w:lvl w:ilvl="0">
        <w:start w:val="1"/>
        <w:numFmt w:val="bullet"/>
        <w:lvlText w:val=""/>
        <w:legacy w:legacy="1" w:legacySpace="120" w:legacyIndent="360"/>
        <w:lvlJc w:val="left"/>
        <w:pPr>
          <w:ind w:left="1287" w:hanging="360"/>
        </w:pPr>
        <w:rPr>
          <w:rFonts w:ascii="Symbol" w:hAnsi="Symbol" w:hint="default"/>
        </w:rPr>
      </w:lvl>
    </w:lvlOverride>
  </w:num>
  <w:num w:numId="8">
    <w:abstractNumId w:val="2"/>
  </w:num>
  <w:num w:numId="9">
    <w:abstractNumId w:val="3"/>
  </w:num>
  <w:num w:numId="10">
    <w:abstractNumId w:val="6"/>
  </w:num>
  <w:num w:numId="11">
    <w:abstractNumId w:val="6"/>
    <w:lvlOverride w:ilvl="0">
      <w:startOverride w:val="1"/>
    </w:lvlOverride>
  </w:num>
  <w:num w:numId="12">
    <w:abstractNumId w:val="12"/>
  </w:num>
  <w:num w:numId="13">
    <w:abstractNumId w:val="12"/>
  </w:num>
  <w:num w:numId="14">
    <w:abstractNumId w:val="12"/>
  </w:num>
  <w:num w:numId="15">
    <w:abstractNumId w:val="4"/>
  </w:num>
  <w:num w:numId="16">
    <w:abstractNumId w:val="13"/>
  </w:num>
  <w:num w:numId="17">
    <w:abstractNumId w:val="12"/>
  </w:num>
  <w:num w:numId="18">
    <w:abstractNumId w:val="9"/>
  </w:num>
  <w:num w:numId="19">
    <w:abstractNumId w:val="12"/>
  </w:num>
  <w:num w:numId="20">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9"/>
  <w:hyphenationZone w:val="425"/>
  <w:drawingGridHorizontalSpacing w:val="100"/>
  <w:displayHorizontalDrawingGridEvery w:val="2"/>
  <w:characterSpacingControl w:val="doNotCompress"/>
  <w:doNotValidateAgainstSchema/>
  <w:doNotDemarcateInvalidXml/>
  <w:hdrShapeDefaults>
    <o:shapedefaults v:ext="edit" spidmax="46081"/>
  </w:hdrShapeDefaults>
  <w:footnotePr>
    <w:footnote w:id="-1"/>
    <w:footnote w:id="0"/>
  </w:footnotePr>
  <w:endnotePr>
    <w:endnote w:id="-1"/>
    <w:endnote w:id="0"/>
  </w:endnotePr>
  <w:compat/>
  <w:rsids>
    <w:rsidRoot w:val="007A5FFC"/>
    <w:rsid w:val="000003BD"/>
    <w:rsid w:val="00000D5B"/>
    <w:rsid w:val="00002672"/>
    <w:rsid w:val="00005D7C"/>
    <w:rsid w:val="00005DC4"/>
    <w:rsid w:val="00006DE4"/>
    <w:rsid w:val="00012CAF"/>
    <w:rsid w:val="00012E50"/>
    <w:rsid w:val="000142EA"/>
    <w:rsid w:val="00014892"/>
    <w:rsid w:val="00016C24"/>
    <w:rsid w:val="00016D4C"/>
    <w:rsid w:val="00017452"/>
    <w:rsid w:val="00017DB4"/>
    <w:rsid w:val="00017F38"/>
    <w:rsid w:val="00020CD3"/>
    <w:rsid w:val="0002147F"/>
    <w:rsid w:val="00021790"/>
    <w:rsid w:val="00021B88"/>
    <w:rsid w:val="00023708"/>
    <w:rsid w:val="00023EA7"/>
    <w:rsid w:val="00024AFB"/>
    <w:rsid w:val="00025EBD"/>
    <w:rsid w:val="000272F1"/>
    <w:rsid w:val="00030471"/>
    <w:rsid w:val="0003112B"/>
    <w:rsid w:val="0003373F"/>
    <w:rsid w:val="00034CA9"/>
    <w:rsid w:val="00035895"/>
    <w:rsid w:val="00035CBA"/>
    <w:rsid w:val="000411FA"/>
    <w:rsid w:val="00041872"/>
    <w:rsid w:val="00041B6F"/>
    <w:rsid w:val="00041EA3"/>
    <w:rsid w:val="00044AF7"/>
    <w:rsid w:val="00044BC2"/>
    <w:rsid w:val="0004590D"/>
    <w:rsid w:val="00045E19"/>
    <w:rsid w:val="0004637D"/>
    <w:rsid w:val="0004789C"/>
    <w:rsid w:val="000501E6"/>
    <w:rsid w:val="0005073A"/>
    <w:rsid w:val="0005184F"/>
    <w:rsid w:val="00051872"/>
    <w:rsid w:val="00051E56"/>
    <w:rsid w:val="000523BF"/>
    <w:rsid w:val="00053E55"/>
    <w:rsid w:val="00054E82"/>
    <w:rsid w:val="0005582B"/>
    <w:rsid w:val="0005582C"/>
    <w:rsid w:val="00055E7F"/>
    <w:rsid w:val="00056454"/>
    <w:rsid w:val="000568AA"/>
    <w:rsid w:val="00056A71"/>
    <w:rsid w:val="00060CFC"/>
    <w:rsid w:val="00061106"/>
    <w:rsid w:val="000623C1"/>
    <w:rsid w:val="000628B4"/>
    <w:rsid w:val="00063897"/>
    <w:rsid w:val="00063935"/>
    <w:rsid w:val="000727A6"/>
    <w:rsid w:val="0007296C"/>
    <w:rsid w:val="000741DB"/>
    <w:rsid w:val="00076061"/>
    <w:rsid w:val="000801B0"/>
    <w:rsid w:val="0008172A"/>
    <w:rsid w:val="000836FE"/>
    <w:rsid w:val="000838AC"/>
    <w:rsid w:val="00083B83"/>
    <w:rsid w:val="000843BA"/>
    <w:rsid w:val="00084B87"/>
    <w:rsid w:val="00084D88"/>
    <w:rsid w:val="000855CB"/>
    <w:rsid w:val="000856C5"/>
    <w:rsid w:val="00085C60"/>
    <w:rsid w:val="0008772A"/>
    <w:rsid w:val="000900A4"/>
    <w:rsid w:val="0009082D"/>
    <w:rsid w:val="00090D9E"/>
    <w:rsid w:val="000918EB"/>
    <w:rsid w:val="0009361D"/>
    <w:rsid w:val="000956F4"/>
    <w:rsid w:val="00096215"/>
    <w:rsid w:val="0009698E"/>
    <w:rsid w:val="00096D3B"/>
    <w:rsid w:val="0009730E"/>
    <w:rsid w:val="00097EB7"/>
    <w:rsid w:val="000A265F"/>
    <w:rsid w:val="000A3254"/>
    <w:rsid w:val="000A34E4"/>
    <w:rsid w:val="000A3F53"/>
    <w:rsid w:val="000A6828"/>
    <w:rsid w:val="000B2411"/>
    <w:rsid w:val="000B3758"/>
    <w:rsid w:val="000B4B6F"/>
    <w:rsid w:val="000B4CD5"/>
    <w:rsid w:val="000B551E"/>
    <w:rsid w:val="000B5C68"/>
    <w:rsid w:val="000B5E0C"/>
    <w:rsid w:val="000C0C4A"/>
    <w:rsid w:val="000C18BF"/>
    <w:rsid w:val="000C2F18"/>
    <w:rsid w:val="000C3223"/>
    <w:rsid w:val="000C34DE"/>
    <w:rsid w:val="000C3569"/>
    <w:rsid w:val="000C385F"/>
    <w:rsid w:val="000C42AC"/>
    <w:rsid w:val="000C635C"/>
    <w:rsid w:val="000C7088"/>
    <w:rsid w:val="000C70E7"/>
    <w:rsid w:val="000C74DE"/>
    <w:rsid w:val="000D02D8"/>
    <w:rsid w:val="000D097B"/>
    <w:rsid w:val="000D2AD3"/>
    <w:rsid w:val="000D3DC5"/>
    <w:rsid w:val="000D507A"/>
    <w:rsid w:val="000D5B7A"/>
    <w:rsid w:val="000D6558"/>
    <w:rsid w:val="000D67CE"/>
    <w:rsid w:val="000D6B50"/>
    <w:rsid w:val="000D7751"/>
    <w:rsid w:val="000E0CC6"/>
    <w:rsid w:val="000E1C44"/>
    <w:rsid w:val="000E369C"/>
    <w:rsid w:val="000E39A3"/>
    <w:rsid w:val="000E3BED"/>
    <w:rsid w:val="000E4083"/>
    <w:rsid w:val="000E4193"/>
    <w:rsid w:val="000E478F"/>
    <w:rsid w:val="000E5AEE"/>
    <w:rsid w:val="000E7766"/>
    <w:rsid w:val="000F0D54"/>
    <w:rsid w:val="000F21B6"/>
    <w:rsid w:val="000F23DD"/>
    <w:rsid w:val="000F2AA6"/>
    <w:rsid w:val="000F2C44"/>
    <w:rsid w:val="000F2E41"/>
    <w:rsid w:val="000F4F90"/>
    <w:rsid w:val="001009FB"/>
    <w:rsid w:val="00100FF7"/>
    <w:rsid w:val="0010179C"/>
    <w:rsid w:val="00103932"/>
    <w:rsid w:val="00103F28"/>
    <w:rsid w:val="00104DB0"/>
    <w:rsid w:val="00105739"/>
    <w:rsid w:val="001066B0"/>
    <w:rsid w:val="0011042E"/>
    <w:rsid w:val="001113BF"/>
    <w:rsid w:val="0011217B"/>
    <w:rsid w:val="00117666"/>
    <w:rsid w:val="00117A79"/>
    <w:rsid w:val="0012133D"/>
    <w:rsid w:val="00121A7B"/>
    <w:rsid w:val="001224E2"/>
    <w:rsid w:val="00122B58"/>
    <w:rsid w:val="001230CC"/>
    <w:rsid w:val="00123FC1"/>
    <w:rsid w:val="00124BAC"/>
    <w:rsid w:val="00124C53"/>
    <w:rsid w:val="001253CE"/>
    <w:rsid w:val="00126952"/>
    <w:rsid w:val="00126BDF"/>
    <w:rsid w:val="00127668"/>
    <w:rsid w:val="00127702"/>
    <w:rsid w:val="00127ABE"/>
    <w:rsid w:val="001303CB"/>
    <w:rsid w:val="001312E1"/>
    <w:rsid w:val="00131400"/>
    <w:rsid w:val="00131607"/>
    <w:rsid w:val="00131FC3"/>
    <w:rsid w:val="00132275"/>
    <w:rsid w:val="00132605"/>
    <w:rsid w:val="001326B5"/>
    <w:rsid w:val="001334A9"/>
    <w:rsid w:val="00134300"/>
    <w:rsid w:val="001352B9"/>
    <w:rsid w:val="00136430"/>
    <w:rsid w:val="001371D3"/>
    <w:rsid w:val="00141889"/>
    <w:rsid w:val="001419C8"/>
    <w:rsid w:val="00146C22"/>
    <w:rsid w:val="00152778"/>
    <w:rsid w:val="00154433"/>
    <w:rsid w:val="00160354"/>
    <w:rsid w:val="001648F5"/>
    <w:rsid w:val="001649C1"/>
    <w:rsid w:val="00164E6B"/>
    <w:rsid w:val="00165ACC"/>
    <w:rsid w:val="00170331"/>
    <w:rsid w:val="00170333"/>
    <w:rsid w:val="0017117B"/>
    <w:rsid w:val="001713A1"/>
    <w:rsid w:val="00171D4B"/>
    <w:rsid w:val="00171F27"/>
    <w:rsid w:val="00174432"/>
    <w:rsid w:val="001761F1"/>
    <w:rsid w:val="00176CE1"/>
    <w:rsid w:val="00177200"/>
    <w:rsid w:val="00177CB1"/>
    <w:rsid w:val="00181718"/>
    <w:rsid w:val="0018310E"/>
    <w:rsid w:val="00184BF0"/>
    <w:rsid w:val="001861AE"/>
    <w:rsid w:val="00186C3B"/>
    <w:rsid w:val="00191593"/>
    <w:rsid w:val="00191745"/>
    <w:rsid w:val="00192957"/>
    <w:rsid w:val="00192987"/>
    <w:rsid w:val="00193166"/>
    <w:rsid w:val="00193ED8"/>
    <w:rsid w:val="001941A7"/>
    <w:rsid w:val="0019451F"/>
    <w:rsid w:val="00194CBE"/>
    <w:rsid w:val="00196BF5"/>
    <w:rsid w:val="0019798E"/>
    <w:rsid w:val="001A055D"/>
    <w:rsid w:val="001A12DF"/>
    <w:rsid w:val="001A1B52"/>
    <w:rsid w:val="001A1CE6"/>
    <w:rsid w:val="001A23F8"/>
    <w:rsid w:val="001A37F5"/>
    <w:rsid w:val="001A75C5"/>
    <w:rsid w:val="001B025E"/>
    <w:rsid w:val="001B0B4A"/>
    <w:rsid w:val="001B129F"/>
    <w:rsid w:val="001B177F"/>
    <w:rsid w:val="001B2396"/>
    <w:rsid w:val="001B2482"/>
    <w:rsid w:val="001B512D"/>
    <w:rsid w:val="001B5A52"/>
    <w:rsid w:val="001B5D5F"/>
    <w:rsid w:val="001B7DCE"/>
    <w:rsid w:val="001C0179"/>
    <w:rsid w:val="001C18F0"/>
    <w:rsid w:val="001C1D67"/>
    <w:rsid w:val="001C2B93"/>
    <w:rsid w:val="001C2E9C"/>
    <w:rsid w:val="001C3295"/>
    <w:rsid w:val="001C4437"/>
    <w:rsid w:val="001C5329"/>
    <w:rsid w:val="001C594F"/>
    <w:rsid w:val="001C7AA9"/>
    <w:rsid w:val="001D3063"/>
    <w:rsid w:val="001D339A"/>
    <w:rsid w:val="001D434D"/>
    <w:rsid w:val="001D460D"/>
    <w:rsid w:val="001D5270"/>
    <w:rsid w:val="001D5FDE"/>
    <w:rsid w:val="001D7F80"/>
    <w:rsid w:val="001E0197"/>
    <w:rsid w:val="001E0F70"/>
    <w:rsid w:val="001E1961"/>
    <w:rsid w:val="001E2056"/>
    <w:rsid w:val="001E29D5"/>
    <w:rsid w:val="001E618F"/>
    <w:rsid w:val="001E6614"/>
    <w:rsid w:val="001F0B5C"/>
    <w:rsid w:val="001F1DE5"/>
    <w:rsid w:val="001F1EE1"/>
    <w:rsid w:val="001F35B6"/>
    <w:rsid w:val="001F3BC3"/>
    <w:rsid w:val="001F3CB3"/>
    <w:rsid w:val="001F4241"/>
    <w:rsid w:val="001F4266"/>
    <w:rsid w:val="001F452B"/>
    <w:rsid w:val="001F501C"/>
    <w:rsid w:val="002012C7"/>
    <w:rsid w:val="00201316"/>
    <w:rsid w:val="002042C4"/>
    <w:rsid w:val="00204F04"/>
    <w:rsid w:val="002052CB"/>
    <w:rsid w:val="0020570D"/>
    <w:rsid w:val="00205950"/>
    <w:rsid w:val="002067F3"/>
    <w:rsid w:val="00206CB7"/>
    <w:rsid w:val="00206F7A"/>
    <w:rsid w:val="002108A5"/>
    <w:rsid w:val="00211903"/>
    <w:rsid w:val="002133D8"/>
    <w:rsid w:val="00213496"/>
    <w:rsid w:val="0021585D"/>
    <w:rsid w:val="002158DC"/>
    <w:rsid w:val="00216649"/>
    <w:rsid w:val="0021725E"/>
    <w:rsid w:val="00217B31"/>
    <w:rsid w:val="002200C8"/>
    <w:rsid w:val="00221492"/>
    <w:rsid w:val="002236D9"/>
    <w:rsid w:val="002236FB"/>
    <w:rsid w:val="002244E2"/>
    <w:rsid w:val="002251CD"/>
    <w:rsid w:val="0022788B"/>
    <w:rsid w:val="00227DCC"/>
    <w:rsid w:val="00230601"/>
    <w:rsid w:val="00231D08"/>
    <w:rsid w:val="00232254"/>
    <w:rsid w:val="00232EBB"/>
    <w:rsid w:val="00235010"/>
    <w:rsid w:val="002350A5"/>
    <w:rsid w:val="0023560E"/>
    <w:rsid w:val="0023739C"/>
    <w:rsid w:val="00237F8B"/>
    <w:rsid w:val="0024074B"/>
    <w:rsid w:val="00242DE9"/>
    <w:rsid w:val="00242DF6"/>
    <w:rsid w:val="0024343D"/>
    <w:rsid w:val="0024475F"/>
    <w:rsid w:val="00244EE2"/>
    <w:rsid w:val="002478EB"/>
    <w:rsid w:val="00247EDE"/>
    <w:rsid w:val="00250871"/>
    <w:rsid w:val="00250BF6"/>
    <w:rsid w:val="002511F1"/>
    <w:rsid w:val="002513C4"/>
    <w:rsid w:val="002529A0"/>
    <w:rsid w:val="0025490D"/>
    <w:rsid w:val="00257639"/>
    <w:rsid w:val="00266963"/>
    <w:rsid w:val="00273AE3"/>
    <w:rsid w:val="00273CAD"/>
    <w:rsid w:val="00273EAC"/>
    <w:rsid w:val="00275210"/>
    <w:rsid w:val="00275499"/>
    <w:rsid w:val="002755C7"/>
    <w:rsid w:val="002755CE"/>
    <w:rsid w:val="00276B96"/>
    <w:rsid w:val="00280077"/>
    <w:rsid w:val="00280D22"/>
    <w:rsid w:val="002826B1"/>
    <w:rsid w:val="002829C2"/>
    <w:rsid w:val="002832E0"/>
    <w:rsid w:val="00283EF0"/>
    <w:rsid w:val="00286A91"/>
    <w:rsid w:val="00286D79"/>
    <w:rsid w:val="00287259"/>
    <w:rsid w:val="00287935"/>
    <w:rsid w:val="00291A18"/>
    <w:rsid w:val="00291EEC"/>
    <w:rsid w:val="00295EE2"/>
    <w:rsid w:val="00296055"/>
    <w:rsid w:val="0029706F"/>
    <w:rsid w:val="002A04AA"/>
    <w:rsid w:val="002A1B85"/>
    <w:rsid w:val="002A1ECB"/>
    <w:rsid w:val="002A24A6"/>
    <w:rsid w:val="002A2554"/>
    <w:rsid w:val="002A29E8"/>
    <w:rsid w:val="002A4434"/>
    <w:rsid w:val="002A4A1C"/>
    <w:rsid w:val="002A4BB8"/>
    <w:rsid w:val="002A4DD1"/>
    <w:rsid w:val="002A500C"/>
    <w:rsid w:val="002A52E8"/>
    <w:rsid w:val="002A6986"/>
    <w:rsid w:val="002A6B47"/>
    <w:rsid w:val="002A7062"/>
    <w:rsid w:val="002A7883"/>
    <w:rsid w:val="002B2C59"/>
    <w:rsid w:val="002B37C4"/>
    <w:rsid w:val="002B4790"/>
    <w:rsid w:val="002B5E95"/>
    <w:rsid w:val="002B74B1"/>
    <w:rsid w:val="002C0327"/>
    <w:rsid w:val="002C259F"/>
    <w:rsid w:val="002C4AAD"/>
    <w:rsid w:val="002C55A5"/>
    <w:rsid w:val="002C56EF"/>
    <w:rsid w:val="002C62FF"/>
    <w:rsid w:val="002C667D"/>
    <w:rsid w:val="002C6D16"/>
    <w:rsid w:val="002C7990"/>
    <w:rsid w:val="002C7B8A"/>
    <w:rsid w:val="002C7B9B"/>
    <w:rsid w:val="002D0A88"/>
    <w:rsid w:val="002D7E88"/>
    <w:rsid w:val="002E0657"/>
    <w:rsid w:val="002E1360"/>
    <w:rsid w:val="002E1851"/>
    <w:rsid w:val="002E2EF8"/>
    <w:rsid w:val="002E3179"/>
    <w:rsid w:val="002E3FAC"/>
    <w:rsid w:val="002E3FF8"/>
    <w:rsid w:val="002E57BC"/>
    <w:rsid w:val="002E5E83"/>
    <w:rsid w:val="002F0132"/>
    <w:rsid w:val="002F07AD"/>
    <w:rsid w:val="002F12A3"/>
    <w:rsid w:val="002F33AF"/>
    <w:rsid w:val="002F4393"/>
    <w:rsid w:val="003023A8"/>
    <w:rsid w:val="0030291B"/>
    <w:rsid w:val="00304705"/>
    <w:rsid w:val="00305664"/>
    <w:rsid w:val="00305B9C"/>
    <w:rsid w:val="003061B3"/>
    <w:rsid w:val="00306593"/>
    <w:rsid w:val="0031146E"/>
    <w:rsid w:val="00312356"/>
    <w:rsid w:val="0031327B"/>
    <w:rsid w:val="003208EA"/>
    <w:rsid w:val="00321E2A"/>
    <w:rsid w:val="00322949"/>
    <w:rsid w:val="00323133"/>
    <w:rsid w:val="0032437D"/>
    <w:rsid w:val="00325739"/>
    <w:rsid w:val="00326885"/>
    <w:rsid w:val="0032763C"/>
    <w:rsid w:val="00327697"/>
    <w:rsid w:val="0033355E"/>
    <w:rsid w:val="00337194"/>
    <w:rsid w:val="00337449"/>
    <w:rsid w:val="0034098D"/>
    <w:rsid w:val="00340F1E"/>
    <w:rsid w:val="00341042"/>
    <w:rsid w:val="0034230D"/>
    <w:rsid w:val="00342952"/>
    <w:rsid w:val="0034311B"/>
    <w:rsid w:val="00343A3B"/>
    <w:rsid w:val="00343C34"/>
    <w:rsid w:val="003443BD"/>
    <w:rsid w:val="0035116E"/>
    <w:rsid w:val="003513B4"/>
    <w:rsid w:val="00355A54"/>
    <w:rsid w:val="003562DE"/>
    <w:rsid w:val="00356B01"/>
    <w:rsid w:val="00357EE7"/>
    <w:rsid w:val="0036281F"/>
    <w:rsid w:val="00363537"/>
    <w:rsid w:val="0036571A"/>
    <w:rsid w:val="00365CA1"/>
    <w:rsid w:val="00367706"/>
    <w:rsid w:val="0037206B"/>
    <w:rsid w:val="00374426"/>
    <w:rsid w:val="0037450C"/>
    <w:rsid w:val="003752D2"/>
    <w:rsid w:val="003756BC"/>
    <w:rsid w:val="003757C9"/>
    <w:rsid w:val="00375F67"/>
    <w:rsid w:val="00376101"/>
    <w:rsid w:val="003770B9"/>
    <w:rsid w:val="00377D68"/>
    <w:rsid w:val="0038003B"/>
    <w:rsid w:val="003800B9"/>
    <w:rsid w:val="00380424"/>
    <w:rsid w:val="00380566"/>
    <w:rsid w:val="003815FF"/>
    <w:rsid w:val="00381ACA"/>
    <w:rsid w:val="003836D0"/>
    <w:rsid w:val="00384279"/>
    <w:rsid w:val="0038594B"/>
    <w:rsid w:val="00393640"/>
    <w:rsid w:val="00393EF6"/>
    <w:rsid w:val="003958B7"/>
    <w:rsid w:val="00396895"/>
    <w:rsid w:val="0039788E"/>
    <w:rsid w:val="003A1FDA"/>
    <w:rsid w:val="003A2BD6"/>
    <w:rsid w:val="003A36BD"/>
    <w:rsid w:val="003A3724"/>
    <w:rsid w:val="003A37D3"/>
    <w:rsid w:val="003A461A"/>
    <w:rsid w:val="003B09C0"/>
    <w:rsid w:val="003B0A72"/>
    <w:rsid w:val="003B0A9B"/>
    <w:rsid w:val="003B11FF"/>
    <w:rsid w:val="003B13BE"/>
    <w:rsid w:val="003B1D00"/>
    <w:rsid w:val="003B293F"/>
    <w:rsid w:val="003B302A"/>
    <w:rsid w:val="003B4AF6"/>
    <w:rsid w:val="003B7201"/>
    <w:rsid w:val="003B7553"/>
    <w:rsid w:val="003C0FB7"/>
    <w:rsid w:val="003C10B7"/>
    <w:rsid w:val="003C2622"/>
    <w:rsid w:val="003C2B76"/>
    <w:rsid w:val="003C404B"/>
    <w:rsid w:val="003C4CA6"/>
    <w:rsid w:val="003C5C56"/>
    <w:rsid w:val="003C6F6D"/>
    <w:rsid w:val="003D0C4B"/>
    <w:rsid w:val="003D0DDA"/>
    <w:rsid w:val="003D2F1D"/>
    <w:rsid w:val="003D33A5"/>
    <w:rsid w:val="003D3798"/>
    <w:rsid w:val="003D4495"/>
    <w:rsid w:val="003D4ED4"/>
    <w:rsid w:val="003D5891"/>
    <w:rsid w:val="003D641E"/>
    <w:rsid w:val="003E00CC"/>
    <w:rsid w:val="003E0D42"/>
    <w:rsid w:val="003E1FA3"/>
    <w:rsid w:val="003E27BA"/>
    <w:rsid w:val="003E2F83"/>
    <w:rsid w:val="003E3210"/>
    <w:rsid w:val="003E4CBA"/>
    <w:rsid w:val="003E57F3"/>
    <w:rsid w:val="003E5A7A"/>
    <w:rsid w:val="003E5D15"/>
    <w:rsid w:val="003E5E89"/>
    <w:rsid w:val="003E5F75"/>
    <w:rsid w:val="003E6154"/>
    <w:rsid w:val="003E62B5"/>
    <w:rsid w:val="003E6A42"/>
    <w:rsid w:val="003E71C9"/>
    <w:rsid w:val="003E7F63"/>
    <w:rsid w:val="003F09CF"/>
    <w:rsid w:val="003F1225"/>
    <w:rsid w:val="003F1F53"/>
    <w:rsid w:val="003F2696"/>
    <w:rsid w:val="003F2793"/>
    <w:rsid w:val="003F345A"/>
    <w:rsid w:val="003F4C08"/>
    <w:rsid w:val="003F4F6D"/>
    <w:rsid w:val="00400942"/>
    <w:rsid w:val="00400C3A"/>
    <w:rsid w:val="00400D63"/>
    <w:rsid w:val="00401949"/>
    <w:rsid w:val="0040261D"/>
    <w:rsid w:val="004026ED"/>
    <w:rsid w:val="00403E76"/>
    <w:rsid w:val="00403FD3"/>
    <w:rsid w:val="00404C01"/>
    <w:rsid w:val="0040509E"/>
    <w:rsid w:val="00411A9D"/>
    <w:rsid w:val="00414365"/>
    <w:rsid w:val="00414F8C"/>
    <w:rsid w:val="00415D6B"/>
    <w:rsid w:val="004170AE"/>
    <w:rsid w:val="00417F91"/>
    <w:rsid w:val="00421678"/>
    <w:rsid w:val="004225CA"/>
    <w:rsid w:val="00423B76"/>
    <w:rsid w:val="00424C0D"/>
    <w:rsid w:val="00425F4E"/>
    <w:rsid w:val="004274CE"/>
    <w:rsid w:val="00427EB1"/>
    <w:rsid w:val="0043155C"/>
    <w:rsid w:val="00433595"/>
    <w:rsid w:val="00434F5D"/>
    <w:rsid w:val="00441C13"/>
    <w:rsid w:val="00442484"/>
    <w:rsid w:val="00442C1F"/>
    <w:rsid w:val="0044490B"/>
    <w:rsid w:val="0044490D"/>
    <w:rsid w:val="004462F5"/>
    <w:rsid w:val="00447662"/>
    <w:rsid w:val="00447DDA"/>
    <w:rsid w:val="0045046B"/>
    <w:rsid w:val="004505D7"/>
    <w:rsid w:val="00453245"/>
    <w:rsid w:val="004532E6"/>
    <w:rsid w:val="004546AF"/>
    <w:rsid w:val="00455779"/>
    <w:rsid w:val="00456B01"/>
    <w:rsid w:val="004574F1"/>
    <w:rsid w:val="00457A9A"/>
    <w:rsid w:val="00460367"/>
    <w:rsid w:val="004614C0"/>
    <w:rsid w:val="004633A3"/>
    <w:rsid w:val="0046362F"/>
    <w:rsid w:val="00463BBD"/>
    <w:rsid w:val="004642E6"/>
    <w:rsid w:val="004648F3"/>
    <w:rsid w:val="0047166D"/>
    <w:rsid w:val="00473438"/>
    <w:rsid w:val="00473BEE"/>
    <w:rsid w:val="0047594D"/>
    <w:rsid w:val="004759AF"/>
    <w:rsid w:val="00477126"/>
    <w:rsid w:val="00477675"/>
    <w:rsid w:val="00477C7A"/>
    <w:rsid w:val="00477EA3"/>
    <w:rsid w:val="00482175"/>
    <w:rsid w:val="00482CE9"/>
    <w:rsid w:val="004839C4"/>
    <w:rsid w:val="00483A8E"/>
    <w:rsid w:val="00485AA9"/>
    <w:rsid w:val="00486999"/>
    <w:rsid w:val="004879CD"/>
    <w:rsid w:val="00487ECD"/>
    <w:rsid w:val="00492F38"/>
    <w:rsid w:val="00493C05"/>
    <w:rsid w:val="00493EC1"/>
    <w:rsid w:val="00495158"/>
    <w:rsid w:val="00495E1C"/>
    <w:rsid w:val="004972D1"/>
    <w:rsid w:val="0049731A"/>
    <w:rsid w:val="00497797"/>
    <w:rsid w:val="004A0FF1"/>
    <w:rsid w:val="004A17B0"/>
    <w:rsid w:val="004A1C33"/>
    <w:rsid w:val="004A22BF"/>
    <w:rsid w:val="004A385F"/>
    <w:rsid w:val="004A5541"/>
    <w:rsid w:val="004B3FFD"/>
    <w:rsid w:val="004B6727"/>
    <w:rsid w:val="004B6DA8"/>
    <w:rsid w:val="004C05C3"/>
    <w:rsid w:val="004C0EE0"/>
    <w:rsid w:val="004C24C8"/>
    <w:rsid w:val="004C449C"/>
    <w:rsid w:val="004C49B9"/>
    <w:rsid w:val="004C4B9C"/>
    <w:rsid w:val="004C4F11"/>
    <w:rsid w:val="004D0C1E"/>
    <w:rsid w:val="004D1627"/>
    <w:rsid w:val="004D291F"/>
    <w:rsid w:val="004D49B3"/>
    <w:rsid w:val="004D5F9F"/>
    <w:rsid w:val="004D5FE6"/>
    <w:rsid w:val="004D64F4"/>
    <w:rsid w:val="004D6D31"/>
    <w:rsid w:val="004D7840"/>
    <w:rsid w:val="004D7865"/>
    <w:rsid w:val="004D799C"/>
    <w:rsid w:val="004E0B96"/>
    <w:rsid w:val="004E1079"/>
    <w:rsid w:val="004E14AB"/>
    <w:rsid w:val="004E1EED"/>
    <w:rsid w:val="004E2A54"/>
    <w:rsid w:val="004E2B42"/>
    <w:rsid w:val="004E2CD4"/>
    <w:rsid w:val="004E3E94"/>
    <w:rsid w:val="004E43F3"/>
    <w:rsid w:val="004E466E"/>
    <w:rsid w:val="004E6980"/>
    <w:rsid w:val="004E6DFF"/>
    <w:rsid w:val="004E7C07"/>
    <w:rsid w:val="004F060A"/>
    <w:rsid w:val="004F0631"/>
    <w:rsid w:val="004F09CB"/>
    <w:rsid w:val="004F0DCD"/>
    <w:rsid w:val="004F1179"/>
    <w:rsid w:val="004F5FF2"/>
    <w:rsid w:val="004F7D11"/>
    <w:rsid w:val="005012CC"/>
    <w:rsid w:val="00503DE7"/>
    <w:rsid w:val="0050552F"/>
    <w:rsid w:val="005058C5"/>
    <w:rsid w:val="00511AF6"/>
    <w:rsid w:val="0051294C"/>
    <w:rsid w:val="00515AEC"/>
    <w:rsid w:val="00520252"/>
    <w:rsid w:val="005205D7"/>
    <w:rsid w:val="0052313C"/>
    <w:rsid w:val="0052402F"/>
    <w:rsid w:val="00524884"/>
    <w:rsid w:val="005249F3"/>
    <w:rsid w:val="005257A1"/>
    <w:rsid w:val="00526035"/>
    <w:rsid w:val="00526380"/>
    <w:rsid w:val="00526BE5"/>
    <w:rsid w:val="00527C26"/>
    <w:rsid w:val="00530CB8"/>
    <w:rsid w:val="00531185"/>
    <w:rsid w:val="005318C0"/>
    <w:rsid w:val="00532380"/>
    <w:rsid w:val="0053311E"/>
    <w:rsid w:val="00540530"/>
    <w:rsid w:val="00540C36"/>
    <w:rsid w:val="00545B94"/>
    <w:rsid w:val="00546D6D"/>
    <w:rsid w:val="00547AC7"/>
    <w:rsid w:val="00552945"/>
    <w:rsid w:val="00552A44"/>
    <w:rsid w:val="00553DC5"/>
    <w:rsid w:val="00554924"/>
    <w:rsid w:val="00554F2F"/>
    <w:rsid w:val="005550E8"/>
    <w:rsid w:val="00555BC3"/>
    <w:rsid w:val="00556528"/>
    <w:rsid w:val="0055656F"/>
    <w:rsid w:val="00557839"/>
    <w:rsid w:val="00561557"/>
    <w:rsid w:val="00561ACA"/>
    <w:rsid w:val="00561F2C"/>
    <w:rsid w:val="005620B7"/>
    <w:rsid w:val="005625BC"/>
    <w:rsid w:val="00562FE8"/>
    <w:rsid w:val="0056392F"/>
    <w:rsid w:val="00563FA7"/>
    <w:rsid w:val="00564C0D"/>
    <w:rsid w:val="0056532A"/>
    <w:rsid w:val="00566A39"/>
    <w:rsid w:val="005671A5"/>
    <w:rsid w:val="00567609"/>
    <w:rsid w:val="005708AB"/>
    <w:rsid w:val="0057105B"/>
    <w:rsid w:val="0057110C"/>
    <w:rsid w:val="00572011"/>
    <w:rsid w:val="0057239F"/>
    <w:rsid w:val="0057612F"/>
    <w:rsid w:val="005765BD"/>
    <w:rsid w:val="00576719"/>
    <w:rsid w:val="0057797B"/>
    <w:rsid w:val="00577E18"/>
    <w:rsid w:val="005811C0"/>
    <w:rsid w:val="005830FB"/>
    <w:rsid w:val="0058370E"/>
    <w:rsid w:val="005844D7"/>
    <w:rsid w:val="0058551A"/>
    <w:rsid w:val="005866C1"/>
    <w:rsid w:val="00591004"/>
    <w:rsid w:val="0059189B"/>
    <w:rsid w:val="00591A2A"/>
    <w:rsid w:val="0059302A"/>
    <w:rsid w:val="00593041"/>
    <w:rsid w:val="00593C44"/>
    <w:rsid w:val="0059464F"/>
    <w:rsid w:val="00594E2A"/>
    <w:rsid w:val="005977C6"/>
    <w:rsid w:val="00597D7B"/>
    <w:rsid w:val="005A1F09"/>
    <w:rsid w:val="005A2088"/>
    <w:rsid w:val="005A275E"/>
    <w:rsid w:val="005A35D0"/>
    <w:rsid w:val="005A4753"/>
    <w:rsid w:val="005A4A00"/>
    <w:rsid w:val="005A4D18"/>
    <w:rsid w:val="005A4E24"/>
    <w:rsid w:val="005A62B4"/>
    <w:rsid w:val="005A65A8"/>
    <w:rsid w:val="005A6695"/>
    <w:rsid w:val="005A672D"/>
    <w:rsid w:val="005A676B"/>
    <w:rsid w:val="005A7259"/>
    <w:rsid w:val="005A7B50"/>
    <w:rsid w:val="005B166E"/>
    <w:rsid w:val="005B1EF0"/>
    <w:rsid w:val="005B387E"/>
    <w:rsid w:val="005B3B8F"/>
    <w:rsid w:val="005B4968"/>
    <w:rsid w:val="005B503A"/>
    <w:rsid w:val="005B6214"/>
    <w:rsid w:val="005B6282"/>
    <w:rsid w:val="005B6506"/>
    <w:rsid w:val="005C0798"/>
    <w:rsid w:val="005C0F7F"/>
    <w:rsid w:val="005C26A7"/>
    <w:rsid w:val="005C2979"/>
    <w:rsid w:val="005C2F2F"/>
    <w:rsid w:val="005C3892"/>
    <w:rsid w:val="005C3ADB"/>
    <w:rsid w:val="005C3FB7"/>
    <w:rsid w:val="005C42F8"/>
    <w:rsid w:val="005C57AA"/>
    <w:rsid w:val="005C5CB3"/>
    <w:rsid w:val="005C61D2"/>
    <w:rsid w:val="005D220B"/>
    <w:rsid w:val="005D2509"/>
    <w:rsid w:val="005D2C84"/>
    <w:rsid w:val="005D2DEC"/>
    <w:rsid w:val="005D30C1"/>
    <w:rsid w:val="005D3332"/>
    <w:rsid w:val="005D3C0C"/>
    <w:rsid w:val="005D3CE1"/>
    <w:rsid w:val="005D699A"/>
    <w:rsid w:val="005E0819"/>
    <w:rsid w:val="005E1329"/>
    <w:rsid w:val="005E1AAA"/>
    <w:rsid w:val="005E1D5E"/>
    <w:rsid w:val="005E2C6B"/>
    <w:rsid w:val="005E322A"/>
    <w:rsid w:val="005E4BFA"/>
    <w:rsid w:val="005E648B"/>
    <w:rsid w:val="005F0FB5"/>
    <w:rsid w:val="005F152F"/>
    <w:rsid w:val="005F20A0"/>
    <w:rsid w:val="005F2809"/>
    <w:rsid w:val="005F3F61"/>
    <w:rsid w:val="005F5586"/>
    <w:rsid w:val="005F5BD6"/>
    <w:rsid w:val="005F6931"/>
    <w:rsid w:val="005F7ADB"/>
    <w:rsid w:val="00600721"/>
    <w:rsid w:val="00603479"/>
    <w:rsid w:val="00604ABF"/>
    <w:rsid w:val="00604EE8"/>
    <w:rsid w:val="00606198"/>
    <w:rsid w:val="00606CEF"/>
    <w:rsid w:val="00607FAB"/>
    <w:rsid w:val="00611B8A"/>
    <w:rsid w:val="00612BE1"/>
    <w:rsid w:val="006137D5"/>
    <w:rsid w:val="006146CF"/>
    <w:rsid w:val="006158E0"/>
    <w:rsid w:val="006228BA"/>
    <w:rsid w:val="00622C6C"/>
    <w:rsid w:val="0062358E"/>
    <w:rsid w:val="006236C9"/>
    <w:rsid w:val="00624911"/>
    <w:rsid w:val="00626714"/>
    <w:rsid w:val="00626D74"/>
    <w:rsid w:val="00630E89"/>
    <w:rsid w:val="006317A6"/>
    <w:rsid w:val="00631827"/>
    <w:rsid w:val="0063189E"/>
    <w:rsid w:val="00631A59"/>
    <w:rsid w:val="00631BB1"/>
    <w:rsid w:val="0063245C"/>
    <w:rsid w:val="00634034"/>
    <w:rsid w:val="00634FB9"/>
    <w:rsid w:val="00636103"/>
    <w:rsid w:val="00636A7F"/>
    <w:rsid w:val="006410D2"/>
    <w:rsid w:val="00642117"/>
    <w:rsid w:val="00642FE3"/>
    <w:rsid w:val="00643219"/>
    <w:rsid w:val="00646A29"/>
    <w:rsid w:val="00650C97"/>
    <w:rsid w:val="006526A2"/>
    <w:rsid w:val="006544FD"/>
    <w:rsid w:val="00654510"/>
    <w:rsid w:val="00654CAA"/>
    <w:rsid w:val="00655E51"/>
    <w:rsid w:val="00655EB3"/>
    <w:rsid w:val="006566E0"/>
    <w:rsid w:val="00657A34"/>
    <w:rsid w:val="00662B46"/>
    <w:rsid w:val="006630FC"/>
    <w:rsid w:val="006643E2"/>
    <w:rsid w:val="00670593"/>
    <w:rsid w:val="00670FF4"/>
    <w:rsid w:val="00671B4C"/>
    <w:rsid w:val="006725FC"/>
    <w:rsid w:val="00672A99"/>
    <w:rsid w:val="00673BF1"/>
    <w:rsid w:val="0067406D"/>
    <w:rsid w:val="00674797"/>
    <w:rsid w:val="006758E3"/>
    <w:rsid w:val="00677092"/>
    <w:rsid w:val="0067746A"/>
    <w:rsid w:val="0067786C"/>
    <w:rsid w:val="006821B3"/>
    <w:rsid w:val="0068270F"/>
    <w:rsid w:val="006831B5"/>
    <w:rsid w:val="00684A89"/>
    <w:rsid w:val="00684A9A"/>
    <w:rsid w:val="0068785E"/>
    <w:rsid w:val="00687B11"/>
    <w:rsid w:val="006901EB"/>
    <w:rsid w:val="00690457"/>
    <w:rsid w:val="00690822"/>
    <w:rsid w:val="00690E2E"/>
    <w:rsid w:val="00693188"/>
    <w:rsid w:val="00695548"/>
    <w:rsid w:val="00696445"/>
    <w:rsid w:val="006974DF"/>
    <w:rsid w:val="006A04EE"/>
    <w:rsid w:val="006A211B"/>
    <w:rsid w:val="006A215F"/>
    <w:rsid w:val="006A2D27"/>
    <w:rsid w:val="006A3BDA"/>
    <w:rsid w:val="006A4793"/>
    <w:rsid w:val="006A5F1E"/>
    <w:rsid w:val="006B1ACB"/>
    <w:rsid w:val="006B1D91"/>
    <w:rsid w:val="006B1E51"/>
    <w:rsid w:val="006B2198"/>
    <w:rsid w:val="006B274E"/>
    <w:rsid w:val="006B2866"/>
    <w:rsid w:val="006B2D9A"/>
    <w:rsid w:val="006B2E5E"/>
    <w:rsid w:val="006B323A"/>
    <w:rsid w:val="006B3CB5"/>
    <w:rsid w:val="006B507F"/>
    <w:rsid w:val="006B7189"/>
    <w:rsid w:val="006C12EE"/>
    <w:rsid w:val="006C1E6D"/>
    <w:rsid w:val="006C64B2"/>
    <w:rsid w:val="006C6F94"/>
    <w:rsid w:val="006D167A"/>
    <w:rsid w:val="006D22D1"/>
    <w:rsid w:val="006D339A"/>
    <w:rsid w:val="006D37E8"/>
    <w:rsid w:val="006D3851"/>
    <w:rsid w:val="006D3915"/>
    <w:rsid w:val="006D4B80"/>
    <w:rsid w:val="006D53E3"/>
    <w:rsid w:val="006D5A88"/>
    <w:rsid w:val="006D6863"/>
    <w:rsid w:val="006D6EE0"/>
    <w:rsid w:val="006E048B"/>
    <w:rsid w:val="006E13E2"/>
    <w:rsid w:val="006E142E"/>
    <w:rsid w:val="006E171F"/>
    <w:rsid w:val="006E2B5B"/>
    <w:rsid w:val="006E41DD"/>
    <w:rsid w:val="006E420A"/>
    <w:rsid w:val="006E52A8"/>
    <w:rsid w:val="006E660D"/>
    <w:rsid w:val="006E7A85"/>
    <w:rsid w:val="006F003F"/>
    <w:rsid w:val="006F0671"/>
    <w:rsid w:val="006F1319"/>
    <w:rsid w:val="006F2273"/>
    <w:rsid w:val="006F25F3"/>
    <w:rsid w:val="006F279C"/>
    <w:rsid w:val="006F290D"/>
    <w:rsid w:val="006F2A20"/>
    <w:rsid w:val="006F3370"/>
    <w:rsid w:val="006F3AA4"/>
    <w:rsid w:val="006F6E0A"/>
    <w:rsid w:val="00700533"/>
    <w:rsid w:val="0070054B"/>
    <w:rsid w:val="0070079F"/>
    <w:rsid w:val="00700A70"/>
    <w:rsid w:val="00701275"/>
    <w:rsid w:val="00702463"/>
    <w:rsid w:val="00702B07"/>
    <w:rsid w:val="00702F39"/>
    <w:rsid w:val="00703F3F"/>
    <w:rsid w:val="00704F04"/>
    <w:rsid w:val="0070509B"/>
    <w:rsid w:val="0070629E"/>
    <w:rsid w:val="007069E1"/>
    <w:rsid w:val="007070A7"/>
    <w:rsid w:val="00710C8C"/>
    <w:rsid w:val="00713702"/>
    <w:rsid w:val="007139A0"/>
    <w:rsid w:val="0071438E"/>
    <w:rsid w:val="007147E3"/>
    <w:rsid w:val="00716353"/>
    <w:rsid w:val="00716DD9"/>
    <w:rsid w:val="007202B9"/>
    <w:rsid w:val="00720932"/>
    <w:rsid w:val="00720FC2"/>
    <w:rsid w:val="00723D5D"/>
    <w:rsid w:val="0072549C"/>
    <w:rsid w:val="00727755"/>
    <w:rsid w:val="00730512"/>
    <w:rsid w:val="00730E01"/>
    <w:rsid w:val="007313B7"/>
    <w:rsid w:val="00732420"/>
    <w:rsid w:val="007335DB"/>
    <w:rsid w:val="00734451"/>
    <w:rsid w:val="00734DD5"/>
    <w:rsid w:val="00735224"/>
    <w:rsid w:val="00735D25"/>
    <w:rsid w:val="00736FD2"/>
    <w:rsid w:val="0074316C"/>
    <w:rsid w:val="00743FF1"/>
    <w:rsid w:val="00744192"/>
    <w:rsid w:val="007464B8"/>
    <w:rsid w:val="00746EAE"/>
    <w:rsid w:val="00747B27"/>
    <w:rsid w:val="00747FCE"/>
    <w:rsid w:val="00750A9D"/>
    <w:rsid w:val="00750BDD"/>
    <w:rsid w:val="00751C85"/>
    <w:rsid w:val="00752D2B"/>
    <w:rsid w:val="00753B34"/>
    <w:rsid w:val="00754451"/>
    <w:rsid w:val="00754C06"/>
    <w:rsid w:val="00756C19"/>
    <w:rsid w:val="00757990"/>
    <w:rsid w:val="00757F33"/>
    <w:rsid w:val="0076197B"/>
    <w:rsid w:val="00762913"/>
    <w:rsid w:val="00763479"/>
    <w:rsid w:val="007637C0"/>
    <w:rsid w:val="00764844"/>
    <w:rsid w:val="00764FB0"/>
    <w:rsid w:val="007653DC"/>
    <w:rsid w:val="00766ECC"/>
    <w:rsid w:val="00770E0C"/>
    <w:rsid w:val="00771DDC"/>
    <w:rsid w:val="00772856"/>
    <w:rsid w:val="00772B8F"/>
    <w:rsid w:val="00773B19"/>
    <w:rsid w:val="00775248"/>
    <w:rsid w:val="00775D83"/>
    <w:rsid w:val="00777C77"/>
    <w:rsid w:val="00780238"/>
    <w:rsid w:val="00780655"/>
    <w:rsid w:val="00780AD8"/>
    <w:rsid w:val="007818A3"/>
    <w:rsid w:val="00781C51"/>
    <w:rsid w:val="00781E45"/>
    <w:rsid w:val="0078242A"/>
    <w:rsid w:val="00784DE2"/>
    <w:rsid w:val="00785D0D"/>
    <w:rsid w:val="00786316"/>
    <w:rsid w:val="00786826"/>
    <w:rsid w:val="00787941"/>
    <w:rsid w:val="00787BE7"/>
    <w:rsid w:val="00787D83"/>
    <w:rsid w:val="00790B44"/>
    <w:rsid w:val="007913A9"/>
    <w:rsid w:val="007920A2"/>
    <w:rsid w:val="00792517"/>
    <w:rsid w:val="00792752"/>
    <w:rsid w:val="00792ABF"/>
    <w:rsid w:val="00792BED"/>
    <w:rsid w:val="007937C4"/>
    <w:rsid w:val="00795305"/>
    <w:rsid w:val="0079548A"/>
    <w:rsid w:val="007956B9"/>
    <w:rsid w:val="00795AA5"/>
    <w:rsid w:val="00795BC4"/>
    <w:rsid w:val="007961B2"/>
    <w:rsid w:val="007964B9"/>
    <w:rsid w:val="00796D4A"/>
    <w:rsid w:val="007A15E9"/>
    <w:rsid w:val="007A3AF0"/>
    <w:rsid w:val="007A4890"/>
    <w:rsid w:val="007A4D22"/>
    <w:rsid w:val="007A5BFA"/>
    <w:rsid w:val="007A5C02"/>
    <w:rsid w:val="007A5FFC"/>
    <w:rsid w:val="007A6236"/>
    <w:rsid w:val="007B0C0E"/>
    <w:rsid w:val="007B0EE2"/>
    <w:rsid w:val="007B1802"/>
    <w:rsid w:val="007B1BDE"/>
    <w:rsid w:val="007B1C59"/>
    <w:rsid w:val="007B2CDF"/>
    <w:rsid w:val="007B2F8B"/>
    <w:rsid w:val="007B36A3"/>
    <w:rsid w:val="007B3C0C"/>
    <w:rsid w:val="007B42F2"/>
    <w:rsid w:val="007B4D46"/>
    <w:rsid w:val="007B5D86"/>
    <w:rsid w:val="007B6A13"/>
    <w:rsid w:val="007C02A5"/>
    <w:rsid w:val="007C3244"/>
    <w:rsid w:val="007C41C3"/>
    <w:rsid w:val="007D07AC"/>
    <w:rsid w:val="007D0934"/>
    <w:rsid w:val="007D2645"/>
    <w:rsid w:val="007D2A4E"/>
    <w:rsid w:val="007D4466"/>
    <w:rsid w:val="007D585E"/>
    <w:rsid w:val="007D5A4E"/>
    <w:rsid w:val="007D5CBE"/>
    <w:rsid w:val="007D607F"/>
    <w:rsid w:val="007D6145"/>
    <w:rsid w:val="007D729B"/>
    <w:rsid w:val="007D799D"/>
    <w:rsid w:val="007E03AB"/>
    <w:rsid w:val="007E1D30"/>
    <w:rsid w:val="007E40DB"/>
    <w:rsid w:val="007E5725"/>
    <w:rsid w:val="007E5EA6"/>
    <w:rsid w:val="007E6EA1"/>
    <w:rsid w:val="007F1755"/>
    <w:rsid w:val="007F1D44"/>
    <w:rsid w:val="007F20D4"/>
    <w:rsid w:val="007F2330"/>
    <w:rsid w:val="007F3C02"/>
    <w:rsid w:val="007F477A"/>
    <w:rsid w:val="007F5325"/>
    <w:rsid w:val="007F6B37"/>
    <w:rsid w:val="008019CB"/>
    <w:rsid w:val="00803892"/>
    <w:rsid w:val="00803A26"/>
    <w:rsid w:val="00803D70"/>
    <w:rsid w:val="008044A3"/>
    <w:rsid w:val="00804AD2"/>
    <w:rsid w:val="00806C9C"/>
    <w:rsid w:val="008104EC"/>
    <w:rsid w:val="00810DFC"/>
    <w:rsid w:val="008113B1"/>
    <w:rsid w:val="00813936"/>
    <w:rsid w:val="00813CF5"/>
    <w:rsid w:val="00813D27"/>
    <w:rsid w:val="00814596"/>
    <w:rsid w:val="00814C61"/>
    <w:rsid w:val="00815871"/>
    <w:rsid w:val="00816782"/>
    <w:rsid w:val="00817200"/>
    <w:rsid w:val="00820ADA"/>
    <w:rsid w:val="00821B70"/>
    <w:rsid w:val="0082200F"/>
    <w:rsid w:val="008220B7"/>
    <w:rsid w:val="00823062"/>
    <w:rsid w:val="00823321"/>
    <w:rsid w:val="00823FBD"/>
    <w:rsid w:val="00826436"/>
    <w:rsid w:val="00826CA0"/>
    <w:rsid w:val="0082786C"/>
    <w:rsid w:val="00831A68"/>
    <w:rsid w:val="00836072"/>
    <w:rsid w:val="00837587"/>
    <w:rsid w:val="0084111E"/>
    <w:rsid w:val="00842050"/>
    <w:rsid w:val="008425AC"/>
    <w:rsid w:val="008432D7"/>
    <w:rsid w:val="008445BA"/>
    <w:rsid w:val="008445BF"/>
    <w:rsid w:val="00844970"/>
    <w:rsid w:val="0084508C"/>
    <w:rsid w:val="00846D34"/>
    <w:rsid w:val="00850E93"/>
    <w:rsid w:val="00852051"/>
    <w:rsid w:val="00853C0A"/>
    <w:rsid w:val="00855633"/>
    <w:rsid w:val="0085691F"/>
    <w:rsid w:val="00857CC0"/>
    <w:rsid w:val="00857CE9"/>
    <w:rsid w:val="008605A5"/>
    <w:rsid w:val="00860DAF"/>
    <w:rsid w:val="00861DB6"/>
    <w:rsid w:val="008631F2"/>
    <w:rsid w:val="008644E9"/>
    <w:rsid w:val="00864875"/>
    <w:rsid w:val="0086540B"/>
    <w:rsid w:val="00865F75"/>
    <w:rsid w:val="008664D9"/>
    <w:rsid w:val="00866831"/>
    <w:rsid w:val="00866EEF"/>
    <w:rsid w:val="00867B61"/>
    <w:rsid w:val="00870995"/>
    <w:rsid w:val="00871D93"/>
    <w:rsid w:val="00871DDD"/>
    <w:rsid w:val="008720EA"/>
    <w:rsid w:val="00873BFA"/>
    <w:rsid w:val="008742E7"/>
    <w:rsid w:val="008743A2"/>
    <w:rsid w:val="00874B8A"/>
    <w:rsid w:val="00875C61"/>
    <w:rsid w:val="00876326"/>
    <w:rsid w:val="00877453"/>
    <w:rsid w:val="00880A9D"/>
    <w:rsid w:val="00880C37"/>
    <w:rsid w:val="0088102E"/>
    <w:rsid w:val="00881383"/>
    <w:rsid w:val="00883C72"/>
    <w:rsid w:val="00885FD9"/>
    <w:rsid w:val="0088663E"/>
    <w:rsid w:val="00890BA6"/>
    <w:rsid w:val="00890F80"/>
    <w:rsid w:val="00893A64"/>
    <w:rsid w:val="00893B5D"/>
    <w:rsid w:val="00893C25"/>
    <w:rsid w:val="00894AF2"/>
    <w:rsid w:val="00895524"/>
    <w:rsid w:val="0089593B"/>
    <w:rsid w:val="0089645E"/>
    <w:rsid w:val="00897F07"/>
    <w:rsid w:val="008A272B"/>
    <w:rsid w:val="008A33BC"/>
    <w:rsid w:val="008A3D9E"/>
    <w:rsid w:val="008A5A00"/>
    <w:rsid w:val="008A6071"/>
    <w:rsid w:val="008A7745"/>
    <w:rsid w:val="008B0D27"/>
    <w:rsid w:val="008B0F04"/>
    <w:rsid w:val="008B2603"/>
    <w:rsid w:val="008B2BBB"/>
    <w:rsid w:val="008B2FB4"/>
    <w:rsid w:val="008B3A9E"/>
    <w:rsid w:val="008B593B"/>
    <w:rsid w:val="008B5CCE"/>
    <w:rsid w:val="008B7B04"/>
    <w:rsid w:val="008C0C1C"/>
    <w:rsid w:val="008C1B5C"/>
    <w:rsid w:val="008C1F22"/>
    <w:rsid w:val="008C22A1"/>
    <w:rsid w:val="008C4050"/>
    <w:rsid w:val="008C4A91"/>
    <w:rsid w:val="008C4F55"/>
    <w:rsid w:val="008C5108"/>
    <w:rsid w:val="008C5111"/>
    <w:rsid w:val="008C562D"/>
    <w:rsid w:val="008C5AEF"/>
    <w:rsid w:val="008C6411"/>
    <w:rsid w:val="008C7066"/>
    <w:rsid w:val="008D0EAA"/>
    <w:rsid w:val="008D0F33"/>
    <w:rsid w:val="008D1C6A"/>
    <w:rsid w:val="008D3225"/>
    <w:rsid w:val="008D3776"/>
    <w:rsid w:val="008D491A"/>
    <w:rsid w:val="008D54A0"/>
    <w:rsid w:val="008D5F2C"/>
    <w:rsid w:val="008E1C96"/>
    <w:rsid w:val="008E1E0A"/>
    <w:rsid w:val="008E30E8"/>
    <w:rsid w:val="008E7AD5"/>
    <w:rsid w:val="008F08E5"/>
    <w:rsid w:val="008F104E"/>
    <w:rsid w:val="008F11F2"/>
    <w:rsid w:val="008F19C4"/>
    <w:rsid w:val="008F2211"/>
    <w:rsid w:val="008F2926"/>
    <w:rsid w:val="008F2CCA"/>
    <w:rsid w:val="008F3B0F"/>
    <w:rsid w:val="008F3D52"/>
    <w:rsid w:val="008F5754"/>
    <w:rsid w:val="00900AE5"/>
    <w:rsid w:val="00900EB7"/>
    <w:rsid w:val="00902139"/>
    <w:rsid w:val="00904016"/>
    <w:rsid w:val="00904160"/>
    <w:rsid w:val="00910C3E"/>
    <w:rsid w:val="00911358"/>
    <w:rsid w:val="00911934"/>
    <w:rsid w:val="00912AE8"/>
    <w:rsid w:val="00912FE0"/>
    <w:rsid w:val="009147AE"/>
    <w:rsid w:val="00914B2A"/>
    <w:rsid w:val="0091541F"/>
    <w:rsid w:val="00916AC4"/>
    <w:rsid w:val="00916B20"/>
    <w:rsid w:val="00917674"/>
    <w:rsid w:val="00917B87"/>
    <w:rsid w:val="00917F0C"/>
    <w:rsid w:val="00920687"/>
    <w:rsid w:val="00920FD7"/>
    <w:rsid w:val="009228B0"/>
    <w:rsid w:val="0092370F"/>
    <w:rsid w:val="00923AD2"/>
    <w:rsid w:val="00927036"/>
    <w:rsid w:val="0092712D"/>
    <w:rsid w:val="00927E78"/>
    <w:rsid w:val="00930804"/>
    <w:rsid w:val="00931E55"/>
    <w:rsid w:val="00931ED0"/>
    <w:rsid w:val="009324B4"/>
    <w:rsid w:val="009329FC"/>
    <w:rsid w:val="00932BD4"/>
    <w:rsid w:val="00934444"/>
    <w:rsid w:val="009348C0"/>
    <w:rsid w:val="0093559B"/>
    <w:rsid w:val="009359BD"/>
    <w:rsid w:val="0094149C"/>
    <w:rsid w:val="00941563"/>
    <w:rsid w:val="00941EC0"/>
    <w:rsid w:val="00943783"/>
    <w:rsid w:val="00946F66"/>
    <w:rsid w:val="009512A7"/>
    <w:rsid w:val="00952147"/>
    <w:rsid w:val="009529B2"/>
    <w:rsid w:val="0095675E"/>
    <w:rsid w:val="00956F3B"/>
    <w:rsid w:val="00957B1B"/>
    <w:rsid w:val="0096026E"/>
    <w:rsid w:val="00961E31"/>
    <w:rsid w:val="009651AC"/>
    <w:rsid w:val="00965566"/>
    <w:rsid w:val="00966D6E"/>
    <w:rsid w:val="00967493"/>
    <w:rsid w:val="00967641"/>
    <w:rsid w:val="00967C40"/>
    <w:rsid w:val="00971381"/>
    <w:rsid w:val="00972598"/>
    <w:rsid w:val="00973549"/>
    <w:rsid w:val="00975FFF"/>
    <w:rsid w:val="009806CD"/>
    <w:rsid w:val="009819E1"/>
    <w:rsid w:val="00981D59"/>
    <w:rsid w:val="00982F28"/>
    <w:rsid w:val="00983C67"/>
    <w:rsid w:val="009847B6"/>
    <w:rsid w:val="00984CFE"/>
    <w:rsid w:val="00986563"/>
    <w:rsid w:val="00987195"/>
    <w:rsid w:val="009877A5"/>
    <w:rsid w:val="009903D9"/>
    <w:rsid w:val="0099262A"/>
    <w:rsid w:val="00994666"/>
    <w:rsid w:val="009947AC"/>
    <w:rsid w:val="00995365"/>
    <w:rsid w:val="0099541C"/>
    <w:rsid w:val="00996893"/>
    <w:rsid w:val="00997A94"/>
    <w:rsid w:val="009A2320"/>
    <w:rsid w:val="009A323E"/>
    <w:rsid w:val="009A4784"/>
    <w:rsid w:val="009A561B"/>
    <w:rsid w:val="009A60E1"/>
    <w:rsid w:val="009A67C7"/>
    <w:rsid w:val="009B0BB4"/>
    <w:rsid w:val="009B31E5"/>
    <w:rsid w:val="009B3618"/>
    <w:rsid w:val="009B438B"/>
    <w:rsid w:val="009B4BDA"/>
    <w:rsid w:val="009B7919"/>
    <w:rsid w:val="009B7B03"/>
    <w:rsid w:val="009C189A"/>
    <w:rsid w:val="009C2DCC"/>
    <w:rsid w:val="009C355E"/>
    <w:rsid w:val="009C3C1F"/>
    <w:rsid w:val="009C47C9"/>
    <w:rsid w:val="009C6CB7"/>
    <w:rsid w:val="009D179E"/>
    <w:rsid w:val="009D5C3F"/>
    <w:rsid w:val="009D62C4"/>
    <w:rsid w:val="009E1716"/>
    <w:rsid w:val="009E246B"/>
    <w:rsid w:val="009E3436"/>
    <w:rsid w:val="009E3CBC"/>
    <w:rsid w:val="009E3EA0"/>
    <w:rsid w:val="009E404A"/>
    <w:rsid w:val="009E63C7"/>
    <w:rsid w:val="009E6429"/>
    <w:rsid w:val="009E6AC5"/>
    <w:rsid w:val="009E720C"/>
    <w:rsid w:val="009E7E03"/>
    <w:rsid w:val="009F1436"/>
    <w:rsid w:val="009F4250"/>
    <w:rsid w:val="009F78D3"/>
    <w:rsid w:val="00A061B9"/>
    <w:rsid w:val="00A064EF"/>
    <w:rsid w:val="00A0686F"/>
    <w:rsid w:val="00A06E03"/>
    <w:rsid w:val="00A0785F"/>
    <w:rsid w:val="00A100B3"/>
    <w:rsid w:val="00A104C7"/>
    <w:rsid w:val="00A1109D"/>
    <w:rsid w:val="00A1120F"/>
    <w:rsid w:val="00A144FC"/>
    <w:rsid w:val="00A14CFA"/>
    <w:rsid w:val="00A1559A"/>
    <w:rsid w:val="00A15CC2"/>
    <w:rsid w:val="00A165AE"/>
    <w:rsid w:val="00A169D6"/>
    <w:rsid w:val="00A211DD"/>
    <w:rsid w:val="00A22B9D"/>
    <w:rsid w:val="00A24659"/>
    <w:rsid w:val="00A25162"/>
    <w:rsid w:val="00A25722"/>
    <w:rsid w:val="00A26693"/>
    <w:rsid w:val="00A27028"/>
    <w:rsid w:val="00A2705E"/>
    <w:rsid w:val="00A30053"/>
    <w:rsid w:val="00A30C4C"/>
    <w:rsid w:val="00A31937"/>
    <w:rsid w:val="00A319D4"/>
    <w:rsid w:val="00A31B99"/>
    <w:rsid w:val="00A31E01"/>
    <w:rsid w:val="00A32AFC"/>
    <w:rsid w:val="00A33800"/>
    <w:rsid w:val="00A3498B"/>
    <w:rsid w:val="00A34FFC"/>
    <w:rsid w:val="00A35B66"/>
    <w:rsid w:val="00A40894"/>
    <w:rsid w:val="00A40C8C"/>
    <w:rsid w:val="00A40E89"/>
    <w:rsid w:val="00A4355F"/>
    <w:rsid w:val="00A43FBF"/>
    <w:rsid w:val="00A4426D"/>
    <w:rsid w:val="00A45900"/>
    <w:rsid w:val="00A47060"/>
    <w:rsid w:val="00A5030D"/>
    <w:rsid w:val="00A5241D"/>
    <w:rsid w:val="00A5402E"/>
    <w:rsid w:val="00A550C0"/>
    <w:rsid w:val="00A57F9D"/>
    <w:rsid w:val="00A60658"/>
    <w:rsid w:val="00A60961"/>
    <w:rsid w:val="00A60969"/>
    <w:rsid w:val="00A6140D"/>
    <w:rsid w:val="00A614BB"/>
    <w:rsid w:val="00A63BD6"/>
    <w:rsid w:val="00A64509"/>
    <w:rsid w:val="00A65D09"/>
    <w:rsid w:val="00A67472"/>
    <w:rsid w:val="00A6766B"/>
    <w:rsid w:val="00A67BAB"/>
    <w:rsid w:val="00A71465"/>
    <w:rsid w:val="00A7202E"/>
    <w:rsid w:val="00A728BD"/>
    <w:rsid w:val="00A72E29"/>
    <w:rsid w:val="00A73941"/>
    <w:rsid w:val="00A73E61"/>
    <w:rsid w:val="00A763D0"/>
    <w:rsid w:val="00A770C0"/>
    <w:rsid w:val="00A7786F"/>
    <w:rsid w:val="00A8033A"/>
    <w:rsid w:val="00A80C69"/>
    <w:rsid w:val="00A816D2"/>
    <w:rsid w:val="00A82A22"/>
    <w:rsid w:val="00A82FBC"/>
    <w:rsid w:val="00A83F79"/>
    <w:rsid w:val="00A84305"/>
    <w:rsid w:val="00A84C79"/>
    <w:rsid w:val="00A85B98"/>
    <w:rsid w:val="00A85CD2"/>
    <w:rsid w:val="00A86732"/>
    <w:rsid w:val="00A872DF"/>
    <w:rsid w:val="00A873A5"/>
    <w:rsid w:val="00A90B0C"/>
    <w:rsid w:val="00A91254"/>
    <w:rsid w:val="00A914C9"/>
    <w:rsid w:val="00A92CA0"/>
    <w:rsid w:val="00A93F61"/>
    <w:rsid w:val="00A944F6"/>
    <w:rsid w:val="00A94EF4"/>
    <w:rsid w:val="00A95F47"/>
    <w:rsid w:val="00A9787E"/>
    <w:rsid w:val="00AA0364"/>
    <w:rsid w:val="00AA10C5"/>
    <w:rsid w:val="00AA3B5D"/>
    <w:rsid w:val="00AA47AC"/>
    <w:rsid w:val="00AA4C0B"/>
    <w:rsid w:val="00AA5345"/>
    <w:rsid w:val="00AA6805"/>
    <w:rsid w:val="00AA6DF2"/>
    <w:rsid w:val="00AB0409"/>
    <w:rsid w:val="00AB0884"/>
    <w:rsid w:val="00AB107E"/>
    <w:rsid w:val="00AB16C5"/>
    <w:rsid w:val="00AB1CD6"/>
    <w:rsid w:val="00AB2E31"/>
    <w:rsid w:val="00AB3737"/>
    <w:rsid w:val="00AB3B4C"/>
    <w:rsid w:val="00AB52B5"/>
    <w:rsid w:val="00AB57F8"/>
    <w:rsid w:val="00AB61B3"/>
    <w:rsid w:val="00AB78D8"/>
    <w:rsid w:val="00AB7E1A"/>
    <w:rsid w:val="00AC136B"/>
    <w:rsid w:val="00AC1BAB"/>
    <w:rsid w:val="00AC5067"/>
    <w:rsid w:val="00AC5AEE"/>
    <w:rsid w:val="00AC5EE2"/>
    <w:rsid w:val="00AC690C"/>
    <w:rsid w:val="00AD0043"/>
    <w:rsid w:val="00AD03D8"/>
    <w:rsid w:val="00AD1B3B"/>
    <w:rsid w:val="00AD2DB8"/>
    <w:rsid w:val="00AD43FB"/>
    <w:rsid w:val="00AE1538"/>
    <w:rsid w:val="00AE1ACB"/>
    <w:rsid w:val="00AE1BB6"/>
    <w:rsid w:val="00AE29B5"/>
    <w:rsid w:val="00AE30E6"/>
    <w:rsid w:val="00AE3281"/>
    <w:rsid w:val="00AE3D72"/>
    <w:rsid w:val="00AE47D9"/>
    <w:rsid w:val="00AE6150"/>
    <w:rsid w:val="00AE6F46"/>
    <w:rsid w:val="00AE7355"/>
    <w:rsid w:val="00AF02D8"/>
    <w:rsid w:val="00AF1C8F"/>
    <w:rsid w:val="00AF2867"/>
    <w:rsid w:val="00AF2B92"/>
    <w:rsid w:val="00AF2E2A"/>
    <w:rsid w:val="00AF3F6C"/>
    <w:rsid w:val="00AF40E2"/>
    <w:rsid w:val="00AF425C"/>
    <w:rsid w:val="00B00800"/>
    <w:rsid w:val="00B0088B"/>
    <w:rsid w:val="00B01BBF"/>
    <w:rsid w:val="00B01D37"/>
    <w:rsid w:val="00B042E4"/>
    <w:rsid w:val="00B05DF9"/>
    <w:rsid w:val="00B05DFD"/>
    <w:rsid w:val="00B05EE4"/>
    <w:rsid w:val="00B07523"/>
    <w:rsid w:val="00B11097"/>
    <w:rsid w:val="00B11CF5"/>
    <w:rsid w:val="00B1221D"/>
    <w:rsid w:val="00B12A1D"/>
    <w:rsid w:val="00B13E68"/>
    <w:rsid w:val="00B16477"/>
    <w:rsid w:val="00B17E6C"/>
    <w:rsid w:val="00B20BF7"/>
    <w:rsid w:val="00B21E84"/>
    <w:rsid w:val="00B229AC"/>
    <w:rsid w:val="00B22A55"/>
    <w:rsid w:val="00B24AE7"/>
    <w:rsid w:val="00B24B2B"/>
    <w:rsid w:val="00B26415"/>
    <w:rsid w:val="00B2729A"/>
    <w:rsid w:val="00B31983"/>
    <w:rsid w:val="00B32D3F"/>
    <w:rsid w:val="00B33AB6"/>
    <w:rsid w:val="00B33BB5"/>
    <w:rsid w:val="00B34354"/>
    <w:rsid w:val="00B34737"/>
    <w:rsid w:val="00B35A17"/>
    <w:rsid w:val="00B40198"/>
    <w:rsid w:val="00B40D0C"/>
    <w:rsid w:val="00B411ED"/>
    <w:rsid w:val="00B41B21"/>
    <w:rsid w:val="00B42326"/>
    <w:rsid w:val="00B42931"/>
    <w:rsid w:val="00B44B87"/>
    <w:rsid w:val="00B45739"/>
    <w:rsid w:val="00B45927"/>
    <w:rsid w:val="00B4604D"/>
    <w:rsid w:val="00B468F3"/>
    <w:rsid w:val="00B5008F"/>
    <w:rsid w:val="00B50158"/>
    <w:rsid w:val="00B522A9"/>
    <w:rsid w:val="00B5295D"/>
    <w:rsid w:val="00B548DB"/>
    <w:rsid w:val="00B54D25"/>
    <w:rsid w:val="00B5565C"/>
    <w:rsid w:val="00B577FD"/>
    <w:rsid w:val="00B603D5"/>
    <w:rsid w:val="00B60686"/>
    <w:rsid w:val="00B61397"/>
    <w:rsid w:val="00B615C1"/>
    <w:rsid w:val="00B6177B"/>
    <w:rsid w:val="00B61DF3"/>
    <w:rsid w:val="00B62A14"/>
    <w:rsid w:val="00B63B5F"/>
    <w:rsid w:val="00B64BAC"/>
    <w:rsid w:val="00B652F9"/>
    <w:rsid w:val="00B669FA"/>
    <w:rsid w:val="00B66E4F"/>
    <w:rsid w:val="00B718AE"/>
    <w:rsid w:val="00B71D62"/>
    <w:rsid w:val="00B73766"/>
    <w:rsid w:val="00B73981"/>
    <w:rsid w:val="00B73E84"/>
    <w:rsid w:val="00B74045"/>
    <w:rsid w:val="00B74470"/>
    <w:rsid w:val="00B7590C"/>
    <w:rsid w:val="00B762FE"/>
    <w:rsid w:val="00B765F3"/>
    <w:rsid w:val="00B76696"/>
    <w:rsid w:val="00B7682F"/>
    <w:rsid w:val="00B76B0F"/>
    <w:rsid w:val="00B76CDA"/>
    <w:rsid w:val="00B7718E"/>
    <w:rsid w:val="00B80726"/>
    <w:rsid w:val="00B80FD0"/>
    <w:rsid w:val="00B8174B"/>
    <w:rsid w:val="00B8222F"/>
    <w:rsid w:val="00B82528"/>
    <w:rsid w:val="00B82656"/>
    <w:rsid w:val="00B83281"/>
    <w:rsid w:val="00B835EF"/>
    <w:rsid w:val="00B847DE"/>
    <w:rsid w:val="00B91603"/>
    <w:rsid w:val="00B91873"/>
    <w:rsid w:val="00B9355F"/>
    <w:rsid w:val="00B93FA9"/>
    <w:rsid w:val="00B95286"/>
    <w:rsid w:val="00B95612"/>
    <w:rsid w:val="00B9581C"/>
    <w:rsid w:val="00B96592"/>
    <w:rsid w:val="00B973C2"/>
    <w:rsid w:val="00B97C03"/>
    <w:rsid w:val="00BA1985"/>
    <w:rsid w:val="00BA248C"/>
    <w:rsid w:val="00BA3E7C"/>
    <w:rsid w:val="00BA4B9F"/>
    <w:rsid w:val="00BA5EA0"/>
    <w:rsid w:val="00BB253F"/>
    <w:rsid w:val="00BB32E1"/>
    <w:rsid w:val="00BB36A0"/>
    <w:rsid w:val="00BB3960"/>
    <w:rsid w:val="00BB58F1"/>
    <w:rsid w:val="00BC0360"/>
    <w:rsid w:val="00BC0C8D"/>
    <w:rsid w:val="00BC217C"/>
    <w:rsid w:val="00BC2C3E"/>
    <w:rsid w:val="00BC2C77"/>
    <w:rsid w:val="00BC4F44"/>
    <w:rsid w:val="00BC4F82"/>
    <w:rsid w:val="00BC596F"/>
    <w:rsid w:val="00BC70F9"/>
    <w:rsid w:val="00BC7F05"/>
    <w:rsid w:val="00BD14A0"/>
    <w:rsid w:val="00BD2E97"/>
    <w:rsid w:val="00BD359A"/>
    <w:rsid w:val="00BD4F20"/>
    <w:rsid w:val="00BD5117"/>
    <w:rsid w:val="00BD53D9"/>
    <w:rsid w:val="00BD6844"/>
    <w:rsid w:val="00BE19A6"/>
    <w:rsid w:val="00BE35FF"/>
    <w:rsid w:val="00BE48A7"/>
    <w:rsid w:val="00BE5481"/>
    <w:rsid w:val="00BE635B"/>
    <w:rsid w:val="00BE652B"/>
    <w:rsid w:val="00BE652F"/>
    <w:rsid w:val="00BE7971"/>
    <w:rsid w:val="00BF13D1"/>
    <w:rsid w:val="00BF3C37"/>
    <w:rsid w:val="00BF41D6"/>
    <w:rsid w:val="00BF5458"/>
    <w:rsid w:val="00BF5851"/>
    <w:rsid w:val="00C00755"/>
    <w:rsid w:val="00C008F7"/>
    <w:rsid w:val="00C023F1"/>
    <w:rsid w:val="00C057B1"/>
    <w:rsid w:val="00C057F5"/>
    <w:rsid w:val="00C059C0"/>
    <w:rsid w:val="00C108D0"/>
    <w:rsid w:val="00C12A88"/>
    <w:rsid w:val="00C14D19"/>
    <w:rsid w:val="00C14E45"/>
    <w:rsid w:val="00C15D77"/>
    <w:rsid w:val="00C15DDB"/>
    <w:rsid w:val="00C173DE"/>
    <w:rsid w:val="00C2059B"/>
    <w:rsid w:val="00C20AB1"/>
    <w:rsid w:val="00C21CCB"/>
    <w:rsid w:val="00C23AF0"/>
    <w:rsid w:val="00C2411A"/>
    <w:rsid w:val="00C24A98"/>
    <w:rsid w:val="00C278D2"/>
    <w:rsid w:val="00C301A7"/>
    <w:rsid w:val="00C30484"/>
    <w:rsid w:val="00C30DE1"/>
    <w:rsid w:val="00C31331"/>
    <w:rsid w:val="00C32368"/>
    <w:rsid w:val="00C3426F"/>
    <w:rsid w:val="00C3486E"/>
    <w:rsid w:val="00C4036D"/>
    <w:rsid w:val="00C40EC1"/>
    <w:rsid w:val="00C4293D"/>
    <w:rsid w:val="00C42B4E"/>
    <w:rsid w:val="00C46375"/>
    <w:rsid w:val="00C46715"/>
    <w:rsid w:val="00C46876"/>
    <w:rsid w:val="00C506EA"/>
    <w:rsid w:val="00C5202E"/>
    <w:rsid w:val="00C545D7"/>
    <w:rsid w:val="00C54C9A"/>
    <w:rsid w:val="00C56F81"/>
    <w:rsid w:val="00C607E0"/>
    <w:rsid w:val="00C61ABA"/>
    <w:rsid w:val="00C61D73"/>
    <w:rsid w:val="00C63AF2"/>
    <w:rsid w:val="00C6492A"/>
    <w:rsid w:val="00C65784"/>
    <w:rsid w:val="00C661FB"/>
    <w:rsid w:val="00C7016C"/>
    <w:rsid w:val="00C704B2"/>
    <w:rsid w:val="00C70839"/>
    <w:rsid w:val="00C721A6"/>
    <w:rsid w:val="00C730C3"/>
    <w:rsid w:val="00C73670"/>
    <w:rsid w:val="00C759BB"/>
    <w:rsid w:val="00C767F4"/>
    <w:rsid w:val="00C76E8E"/>
    <w:rsid w:val="00C77D49"/>
    <w:rsid w:val="00C806A5"/>
    <w:rsid w:val="00C81717"/>
    <w:rsid w:val="00C81EEE"/>
    <w:rsid w:val="00C83346"/>
    <w:rsid w:val="00C843B7"/>
    <w:rsid w:val="00C87841"/>
    <w:rsid w:val="00C92DF5"/>
    <w:rsid w:val="00C92F8C"/>
    <w:rsid w:val="00C93C9A"/>
    <w:rsid w:val="00C947E4"/>
    <w:rsid w:val="00C95E7B"/>
    <w:rsid w:val="00C9637C"/>
    <w:rsid w:val="00C9683C"/>
    <w:rsid w:val="00C969CB"/>
    <w:rsid w:val="00C96B7A"/>
    <w:rsid w:val="00C97198"/>
    <w:rsid w:val="00C97518"/>
    <w:rsid w:val="00C97DA2"/>
    <w:rsid w:val="00CA108A"/>
    <w:rsid w:val="00CA172E"/>
    <w:rsid w:val="00CA1AA9"/>
    <w:rsid w:val="00CA1B8D"/>
    <w:rsid w:val="00CA1CCF"/>
    <w:rsid w:val="00CA1DA2"/>
    <w:rsid w:val="00CA27A1"/>
    <w:rsid w:val="00CA4532"/>
    <w:rsid w:val="00CA52A1"/>
    <w:rsid w:val="00CA63BC"/>
    <w:rsid w:val="00CA7B3F"/>
    <w:rsid w:val="00CB0001"/>
    <w:rsid w:val="00CB079A"/>
    <w:rsid w:val="00CB080A"/>
    <w:rsid w:val="00CB451F"/>
    <w:rsid w:val="00CB5073"/>
    <w:rsid w:val="00CB6446"/>
    <w:rsid w:val="00CC001D"/>
    <w:rsid w:val="00CC1C8C"/>
    <w:rsid w:val="00CC25E8"/>
    <w:rsid w:val="00CC2BA8"/>
    <w:rsid w:val="00CC2E4B"/>
    <w:rsid w:val="00CC319E"/>
    <w:rsid w:val="00CC33CB"/>
    <w:rsid w:val="00CC3BAD"/>
    <w:rsid w:val="00CC3C52"/>
    <w:rsid w:val="00CC63A9"/>
    <w:rsid w:val="00CD0BCD"/>
    <w:rsid w:val="00CD10D8"/>
    <w:rsid w:val="00CD24D2"/>
    <w:rsid w:val="00CD24DD"/>
    <w:rsid w:val="00CD32B6"/>
    <w:rsid w:val="00CD4009"/>
    <w:rsid w:val="00CD40CB"/>
    <w:rsid w:val="00CD4252"/>
    <w:rsid w:val="00CD4B1E"/>
    <w:rsid w:val="00CD53D5"/>
    <w:rsid w:val="00CE0BCC"/>
    <w:rsid w:val="00CE26B0"/>
    <w:rsid w:val="00CE2FAD"/>
    <w:rsid w:val="00CE3FBE"/>
    <w:rsid w:val="00CE4FC8"/>
    <w:rsid w:val="00CE5966"/>
    <w:rsid w:val="00CE6865"/>
    <w:rsid w:val="00CF02FD"/>
    <w:rsid w:val="00CF0B6B"/>
    <w:rsid w:val="00CF1C2F"/>
    <w:rsid w:val="00CF2F8D"/>
    <w:rsid w:val="00CF3478"/>
    <w:rsid w:val="00CF4063"/>
    <w:rsid w:val="00CF58F3"/>
    <w:rsid w:val="00CF5BA4"/>
    <w:rsid w:val="00CF6E36"/>
    <w:rsid w:val="00CF6ED5"/>
    <w:rsid w:val="00CF7EF4"/>
    <w:rsid w:val="00D0114A"/>
    <w:rsid w:val="00D01CF7"/>
    <w:rsid w:val="00D05395"/>
    <w:rsid w:val="00D104A8"/>
    <w:rsid w:val="00D10520"/>
    <w:rsid w:val="00D113AE"/>
    <w:rsid w:val="00D12333"/>
    <w:rsid w:val="00D12516"/>
    <w:rsid w:val="00D1296D"/>
    <w:rsid w:val="00D133FD"/>
    <w:rsid w:val="00D13F44"/>
    <w:rsid w:val="00D140F4"/>
    <w:rsid w:val="00D1447A"/>
    <w:rsid w:val="00D1679A"/>
    <w:rsid w:val="00D17E59"/>
    <w:rsid w:val="00D2095F"/>
    <w:rsid w:val="00D22B4D"/>
    <w:rsid w:val="00D23439"/>
    <w:rsid w:val="00D23C9E"/>
    <w:rsid w:val="00D27CC5"/>
    <w:rsid w:val="00D27FA5"/>
    <w:rsid w:val="00D309E4"/>
    <w:rsid w:val="00D32EB5"/>
    <w:rsid w:val="00D32FAA"/>
    <w:rsid w:val="00D355B2"/>
    <w:rsid w:val="00D36161"/>
    <w:rsid w:val="00D400C6"/>
    <w:rsid w:val="00D4160F"/>
    <w:rsid w:val="00D4171B"/>
    <w:rsid w:val="00D41BE0"/>
    <w:rsid w:val="00D42325"/>
    <w:rsid w:val="00D436F1"/>
    <w:rsid w:val="00D43C44"/>
    <w:rsid w:val="00D44C65"/>
    <w:rsid w:val="00D45229"/>
    <w:rsid w:val="00D45800"/>
    <w:rsid w:val="00D46829"/>
    <w:rsid w:val="00D5122B"/>
    <w:rsid w:val="00D514B9"/>
    <w:rsid w:val="00D519DC"/>
    <w:rsid w:val="00D51CDB"/>
    <w:rsid w:val="00D51E13"/>
    <w:rsid w:val="00D51ECA"/>
    <w:rsid w:val="00D52494"/>
    <w:rsid w:val="00D555F9"/>
    <w:rsid w:val="00D603CE"/>
    <w:rsid w:val="00D62719"/>
    <w:rsid w:val="00D63AFE"/>
    <w:rsid w:val="00D642A8"/>
    <w:rsid w:val="00D648DE"/>
    <w:rsid w:val="00D71762"/>
    <w:rsid w:val="00D743E2"/>
    <w:rsid w:val="00D75F68"/>
    <w:rsid w:val="00D765DE"/>
    <w:rsid w:val="00D80A65"/>
    <w:rsid w:val="00D8114E"/>
    <w:rsid w:val="00D8231A"/>
    <w:rsid w:val="00D83828"/>
    <w:rsid w:val="00D842E1"/>
    <w:rsid w:val="00D866AC"/>
    <w:rsid w:val="00D87680"/>
    <w:rsid w:val="00D90094"/>
    <w:rsid w:val="00D9131F"/>
    <w:rsid w:val="00D9193F"/>
    <w:rsid w:val="00D92A66"/>
    <w:rsid w:val="00D93DB3"/>
    <w:rsid w:val="00D94494"/>
    <w:rsid w:val="00D951EF"/>
    <w:rsid w:val="00D95919"/>
    <w:rsid w:val="00D96E41"/>
    <w:rsid w:val="00DA0443"/>
    <w:rsid w:val="00DA0D5D"/>
    <w:rsid w:val="00DA2554"/>
    <w:rsid w:val="00DA2848"/>
    <w:rsid w:val="00DA34D9"/>
    <w:rsid w:val="00DA3563"/>
    <w:rsid w:val="00DA468D"/>
    <w:rsid w:val="00DA56EB"/>
    <w:rsid w:val="00DA62B1"/>
    <w:rsid w:val="00DB00B0"/>
    <w:rsid w:val="00DB0245"/>
    <w:rsid w:val="00DB070E"/>
    <w:rsid w:val="00DB0A74"/>
    <w:rsid w:val="00DB0B83"/>
    <w:rsid w:val="00DB0BC2"/>
    <w:rsid w:val="00DB3B82"/>
    <w:rsid w:val="00DB4026"/>
    <w:rsid w:val="00DB5691"/>
    <w:rsid w:val="00DB7552"/>
    <w:rsid w:val="00DC3234"/>
    <w:rsid w:val="00DC3342"/>
    <w:rsid w:val="00DC3A17"/>
    <w:rsid w:val="00DC40D0"/>
    <w:rsid w:val="00DC4628"/>
    <w:rsid w:val="00DC74F9"/>
    <w:rsid w:val="00DD1022"/>
    <w:rsid w:val="00DD177F"/>
    <w:rsid w:val="00DD39D6"/>
    <w:rsid w:val="00DD66A8"/>
    <w:rsid w:val="00DD7594"/>
    <w:rsid w:val="00DD7831"/>
    <w:rsid w:val="00DE06A9"/>
    <w:rsid w:val="00DE12D6"/>
    <w:rsid w:val="00DE187F"/>
    <w:rsid w:val="00DE1EB6"/>
    <w:rsid w:val="00DE42C7"/>
    <w:rsid w:val="00DE5443"/>
    <w:rsid w:val="00DE6797"/>
    <w:rsid w:val="00DE76AA"/>
    <w:rsid w:val="00DF0343"/>
    <w:rsid w:val="00DF071A"/>
    <w:rsid w:val="00DF28FB"/>
    <w:rsid w:val="00DF44C1"/>
    <w:rsid w:val="00DF49C5"/>
    <w:rsid w:val="00DF4A20"/>
    <w:rsid w:val="00DF4E62"/>
    <w:rsid w:val="00DF52DF"/>
    <w:rsid w:val="00DF5710"/>
    <w:rsid w:val="00DF687A"/>
    <w:rsid w:val="00DF7050"/>
    <w:rsid w:val="00DF73DE"/>
    <w:rsid w:val="00DF7E15"/>
    <w:rsid w:val="00E013A5"/>
    <w:rsid w:val="00E03172"/>
    <w:rsid w:val="00E03825"/>
    <w:rsid w:val="00E043E5"/>
    <w:rsid w:val="00E06954"/>
    <w:rsid w:val="00E07663"/>
    <w:rsid w:val="00E14988"/>
    <w:rsid w:val="00E16157"/>
    <w:rsid w:val="00E213B4"/>
    <w:rsid w:val="00E219CD"/>
    <w:rsid w:val="00E228ED"/>
    <w:rsid w:val="00E22AA0"/>
    <w:rsid w:val="00E232D0"/>
    <w:rsid w:val="00E23554"/>
    <w:rsid w:val="00E235EE"/>
    <w:rsid w:val="00E23B12"/>
    <w:rsid w:val="00E23F76"/>
    <w:rsid w:val="00E24132"/>
    <w:rsid w:val="00E24212"/>
    <w:rsid w:val="00E250F4"/>
    <w:rsid w:val="00E25808"/>
    <w:rsid w:val="00E25990"/>
    <w:rsid w:val="00E25DE3"/>
    <w:rsid w:val="00E2654C"/>
    <w:rsid w:val="00E30BAB"/>
    <w:rsid w:val="00E3119A"/>
    <w:rsid w:val="00E319BD"/>
    <w:rsid w:val="00E3224C"/>
    <w:rsid w:val="00E33876"/>
    <w:rsid w:val="00E34B2F"/>
    <w:rsid w:val="00E34CD4"/>
    <w:rsid w:val="00E3622C"/>
    <w:rsid w:val="00E36ECB"/>
    <w:rsid w:val="00E40456"/>
    <w:rsid w:val="00E40816"/>
    <w:rsid w:val="00E40893"/>
    <w:rsid w:val="00E40CD9"/>
    <w:rsid w:val="00E424DB"/>
    <w:rsid w:val="00E43099"/>
    <w:rsid w:val="00E43432"/>
    <w:rsid w:val="00E47225"/>
    <w:rsid w:val="00E47DAD"/>
    <w:rsid w:val="00E50194"/>
    <w:rsid w:val="00E50E95"/>
    <w:rsid w:val="00E52F26"/>
    <w:rsid w:val="00E531C4"/>
    <w:rsid w:val="00E56B4B"/>
    <w:rsid w:val="00E56F4C"/>
    <w:rsid w:val="00E60E87"/>
    <w:rsid w:val="00E61299"/>
    <w:rsid w:val="00E61B54"/>
    <w:rsid w:val="00E62FFB"/>
    <w:rsid w:val="00E630E6"/>
    <w:rsid w:val="00E63554"/>
    <w:rsid w:val="00E6434C"/>
    <w:rsid w:val="00E643E2"/>
    <w:rsid w:val="00E645D8"/>
    <w:rsid w:val="00E64A40"/>
    <w:rsid w:val="00E64BA5"/>
    <w:rsid w:val="00E64F14"/>
    <w:rsid w:val="00E64FDB"/>
    <w:rsid w:val="00E667F8"/>
    <w:rsid w:val="00E674AC"/>
    <w:rsid w:val="00E678E3"/>
    <w:rsid w:val="00E679C1"/>
    <w:rsid w:val="00E67A1E"/>
    <w:rsid w:val="00E707CD"/>
    <w:rsid w:val="00E7090E"/>
    <w:rsid w:val="00E709B5"/>
    <w:rsid w:val="00E71256"/>
    <w:rsid w:val="00E71BB0"/>
    <w:rsid w:val="00E73218"/>
    <w:rsid w:val="00E75117"/>
    <w:rsid w:val="00E757FA"/>
    <w:rsid w:val="00E764EF"/>
    <w:rsid w:val="00E82345"/>
    <w:rsid w:val="00E824ED"/>
    <w:rsid w:val="00E82FB2"/>
    <w:rsid w:val="00E83CEE"/>
    <w:rsid w:val="00E83EB5"/>
    <w:rsid w:val="00E84A15"/>
    <w:rsid w:val="00E84C69"/>
    <w:rsid w:val="00E84EC4"/>
    <w:rsid w:val="00E85F76"/>
    <w:rsid w:val="00E873E3"/>
    <w:rsid w:val="00E90DE5"/>
    <w:rsid w:val="00E91218"/>
    <w:rsid w:val="00E950E5"/>
    <w:rsid w:val="00E953C1"/>
    <w:rsid w:val="00E971FF"/>
    <w:rsid w:val="00EA09ED"/>
    <w:rsid w:val="00EA2251"/>
    <w:rsid w:val="00EA2624"/>
    <w:rsid w:val="00EA3B36"/>
    <w:rsid w:val="00EA5056"/>
    <w:rsid w:val="00EA6E0C"/>
    <w:rsid w:val="00EA7ABA"/>
    <w:rsid w:val="00EB0341"/>
    <w:rsid w:val="00EB064B"/>
    <w:rsid w:val="00EB0AF1"/>
    <w:rsid w:val="00EB1080"/>
    <w:rsid w:val="00EB17AF"/>
    <w:rsid w:val="00EB1A03"/>
    <w:rsid w:val="00EB2FBC"/>
    <w:rsid w:val="00EB3029"/>
    <w:rsid w:val="00EB388E"/>
    <w:rsid w:val="00EB394A"/>
    <w:rsid w:val="00EB4435"/>
    <w:rsid w:val="00EB5250"/>
    <w:rsid w:val="00EC02C4"/>
    <w:rsid w:val="00EC054D"/>
    <w:rsid w:val="00EC1446"/>
    <w:rsid w:val="00EC2EC3"/>
    <w:rsid w:val="00EC2FB1"/>
    <w:rsid w:val="00EC3F0C"/>
    <w:rsid w:val="00EC4D56"/>
    <w:rsid w:val="00EC61CE"/>
    <w:rsid w:val="00EC66AB"/>
    <w:rsid w:val="00EC6A9C"/>
    <w:rsid w:val="00ED0BF1"/>
    <w:rsid w:val="00ED1051"/>
    <w:rsid w:val="00ED2566"/>
    <w:rsid w:val="00ED31E2"/>
    <w:rsid w:val="00ED41A0"/>
    <w:rsid w:val="00ED463F"/>
    <w:rsid w:val="00ED479F"/>
    <w:rsid w:val="00ED56C8"/>
    <w:rsid w:val="00ED58E4"/>
    <w:rsid w:val="00ED6FEE"/>
    <w:rsid w:val="00ED70C5"/>
    <w:rsid w:val="00ED7D58"/>
    <w:rsid w:val="00EE0FC5"/>
    <w:rsid w:val="00EE124D"/>
    <w:rsid w:val="00EE2C89"/>
    <w:rsid w:val="00EE4323"/>
    <w:rsid w:val="00EE6ADB"/>
    <w:rsid w:val="00EE7C85"/>
    <w:rsid w:val="00EE7FCF"/>
    <w:rsid w:val="00EF19D2"/>
    <w:rsid w:val="00EF1E93"/>
    <w:rsid w:val="00EF1F72"/>
    <w:rsid w:val="00EF29C8"/>
    <w:rsid w:val="00EF2BC8"/>
    <w:rsid w:val="00EF3179"/>
    <w:rsid w:val="00EF3B06"/>
    <w:rsid w:val="00EF52D8"/>
    <w:rsid w:val="00EF5D17"/>
    <w:rsid w:val="00EF6080"/>
    <w:rsid w:val="00F009D9"/>
    <w:rsid w:val="00F018E4"/>
    <w:rsid w:val="00F02593"/>
    <w:rsid w:val="00F033BE"/>
    <w:rsid w:val="00F0352D"/>
    <w:rsid w:val="00F11853"/>
    <w:rsid w:val="00F130CF"/>
    <w:rsid w:val="00F14569"/>
    <w:rsid w:val="00F146A7"/>
    <w:rsid w:val="00F15C02"/>
    <w:rsid w:val="00F1723E"/>
    <w:rsid w:val="00F17746"/>
    <w:rsid w:val="00F20FB4"/>
    <w:rsid w:val="00F21BC8"/>
    <w:rsid w:val="00F2281F"/>
    <w:rsid w:val="00F23103"/>
    <w:rsid w:val="00F2397F"/>
    <w:rsid w:val="00F2460D"/>
    <w:rsid w:val="00F25832"/>
    <w:rsid w:val="00F260D8"/>
    <w:rsid w:val="00F308A3"/>
    <w:rsid w:val="00F3158F"/>
    <w:rsid w:val="00F318FE"/>
    <w:rsid w:val="00F32035"/>
    <w:rsid w:val="00F324D1"/>
    <w:rsid w:val="00F33340"/>
    <w:rsid w:val="00F3359E"/>
    <w:rsid w:val="00F34CEC"/>
    <w:rsid w:val="00F35997"/>
    <w:rsid w:val="00F364B5"/>
    <w:rsid w:val="00F37FDF"/>
    <w:rsid w:val="00F40B16"/>
    <w:rsid w:val="00F4158E"/>
    <w:rsid w:val="00F41871"/>
    <w:rsid w:val="00F4202C"/>
    <w:rsid w:val="00F429C8"/>
    <w:rsid w:val="00F437B7"/>
    <w:rsid w:val="00F44303"/>
    <w:rsid w:val="00F44567"/>
    <w:rsid w:val="00F45889"/>
    <w:rsid w:val="00F46D4B"/>
    <w:rsid w:val="00F47002"/>
    <w:rsid w:val="00F5030A"/>
    <w:rsid w:val="00F5177D"/>
    <w:rsid w:val="00F523A1"/>
    <w:rsid w:val="00F52FC2"/>
    <w:rsid w:val="00F53FE4"/>
    <w:rsid w:val="00F54046"/>
    <w:rsid w:val="00F568BA"/>
    <w:rsid w:val="00F57AF8"/>
    <w:rsid w:val="00F57B9A"/>
    <w:rsid w:val="00F60089"/>
    <w:rsid w:val="00F6089D"/>
    <w:rsid w:val="00F611F6"/>
    <w:rsid w:val="00F61C63"/>
    <w:rsid w:val="00F62523"/>
    <w:rsid w:val="00F6389C"/>
    <w:rsid w:val="00F65144"/>
    <w:rsid w:val="00F65687"/>
    <w:rsid w:val="00F670BC"/>
    <w:rsid w:val="00F67105"/>
    <w:rsid w:val="00F672F2"/>
    <w:rsid w:val="00F707BC"/>
    <w:rsid w:val="00F71A1E"/>
    <w:rsid w:val="00F71D53"/>
    <w:rsid w:val="00F72591"/>
    <w:rsid w:val="00F7495F"/>
    <w:rsid w:val="00F75126"/>
    <w:rsid w:val="00F75A6C"/>
    <w:rsid w:val="00F762A1"/>
    <w:rsid w:val="00F7656A"/>
    <w:rsid w:val="00F7690D"/>
    <w:rsid w:val="00F76FF8"/>
    <w:rsid w:val="00F77116"/>
    <w:rsid w:val="00F779EC"/>
    <w:rsid w:val="00F77BE0"/>
    <w:rsid w:val="00F77BE1"/>
    <w:rsid w:val="00F81FC6"/>
    <w:rsid w:val="00F82944"/>
    <w:rsid w:val="00F83ED6"/>
    <w:rsid w:val="00F8548F"/>
    <w:rsid w:val="00F85550"/>
    <w:rsid w:val="00F85663"/>
    <w:rsid w:val="00F85FB4"/>
    <w:rsid w:val="00F860FD"/>
    <w:rsid w:val="00F86A00"/>
    <w:rsid w:val="00F8766B"/>
    <w:rsid w:val="00F907DE"/>
    <w:rsid w:val="00F92D2E"/>
    <w:rsid w:val="00F92DAB"/>
    <w:rsid w:val="00F932B0"/>
    <w:rsid w:val="00F9414C"/>
    <w:rsid w:val="00F946F6"/>
    <w:rsid w:val="00F95661"/>
    <w:rsid w:val="00F96DA3"/>
    <w:rsid w:val="00F97382"/>
    <w:rsid w:val="00FA1266"/>
    <w:rsid w:val="00FA1C2C"/>
    <w:rsid w:val="00FA2D2E"/>
    <w:rsid w:val="00FA2F63"/>
    <w:rsid w:val="00FA477D"/>
    <w:rsid w:val="00FA584F"/>
    <w:rsid w:val="00FA6B89"/>
    <w:rsid w:val="00FB38B3"/>
    <w:rsid w:val="00FB43BD"/>
    <w:rsid w:val="00FB46D8"/>
    <w:rsid w:val="00FC0598"/>
    <w:rsid w:val="00FC0937"/>
    <w:rsid w:val="00FC0C77"/>
    <w:rsid w:val="00FC1CB7"/>
    <w:rsid w:val="00FC21BD"/>
    <w:rsid w:val="00FC2AB5"/>
    <w:rsid w:val="00FC51B3"/>
    <w:rsid w:val="00FC5822"/>
    <w:rsid w:val="00FD0275"/>
    <w:rsid w:val="00FD1489"/>
    <w:rsid w:val="00FD243F"/>
    <w:rsid w:val="00FD2B4C"/>
    <w:rsid w:val="00FD31AA"/>
    <w:rsid w:val="00FD4D75"/>
    <w:rsid w:val="00FD67C9"/>
    <w:rsid w:val="00FD6864"/>
    <w:rsid w:val="00FD69A7"/>
    <w:rsid w:val="00FD6D62"/>
    <w:rsid w:val="00FE06F7"/>
    <w:rsid w:val="00FE071A"/>
    <w:rsid w:val="00FE072A"/>
    <w:rsid w:val="00FE3086"/>
    <w:rsid w:val="00FE3DDE"/>
    <w:rsid w:val="00FE51CE"/>
    <w:rsid w:val="00FF2152"/>
    <w:rsid w:val="00FF215D"/>
    <w:rsid w:val="00FF48C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Normal Indent" w:unhideWhenUsed="1"/>
    <w:lsdException w:name="footnote text" w:unhideWhenUsed="1"/>
    <w:lsdException w:name="header" w:uiPriority="0"/>
    <w:lsdException w:name="footer" w:uiPriority="0"/>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page number"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iPriority="0"/>
    <w:lsdException w:name="Body Text Indent 2" w:unhideWhenUsed="1"/>
    <w:lsdException w:name="Body Text Indent 3" w:unhideWhenUsed="1"/>
    <w:lsdException w:name="Block Text" w:unhideWhenUsed="1"/>
    <w:lsdException w:name="Strong" w:semiHidden="0" w:qFormat="1"/>
    <w:lsdException w:name="Emphasis" w:semiHidden="0" w:uiPriority="0" w:qFormat="1"/>
    <w:lsdException w:name="Document Map" w:uiPriority="0"/>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Sample" w:unhideWhenUsed="1"/>
    <w:lsdException w:name="HTML Typewriter" w:unhideWhenUsed="1"/>
    <w:lsdException w:name="HTML Variable" w:unhideWhenUsed="1"/>
    <w:lsdException w:name="Normal Table" w:unhideWhenUsed="1"/>
    <w:lsdException w:name="No List" w:uiPriority="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iPriority="0"/>
    <w:lsdException w:name="Table Grid"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qFormat="1"/>
    <w:lsdException w:name="Intense Emphasis" w:semiHidden="0" w:qFormat="1"/>
    <w:lsdException w:name="Subtle Reference" w:semiHidden="0" w:qFormat="1"/>
    <w:lsdException w:name="Intense Reference" w:semiHidden="0" w:qFormat="1"/>
    <w:lsdException w:name="Book Title" w:semiHidden="0" w:qFormat="1"/>
    <w:lsdException w:name="Bibliography" w:uiPriority="37" w:unhideWhenUsed="1"/>
    <w:lsdException w:name="TOC Heading" w:semiHidden="0" w:uiPriority="39" w:qFormat="1"/>
  </w:latentStyles>
  <w:style w:type="paragraph" w:default="1" w:styleId="Normln">
    <w:name w:val="Normal"/>
    <w:qFormat/>
    <w:rsid w:val="00D555F9"/>
    <w:pPr>
      <w:spacing w:before="200" w:after="200" w:line="276" w:lineRule="auto"/>
      <w:contextualSpacing/>
    </w:pPr>
    <w:rPr>
      <w:rFonts w:cs="Calibri"/>
      <w:sz w:val="20"/>
      <w:szCs w:val="20"/>
      <w:lang w:eastAsia="en-US"/>
    </w:rPr>
  </w:style>
  <w:style w:type="paragraph" w:styleId="Nadpis1">
    <w:name w:val="heading 1"/>
    <w:basedOn w:val="Normln"/>
    <w:next w:val="Normln"/>
    <w:link w:val="Nadpis1Char"/>
    <w:qFormat/>
    <w:rsid w:val="00C93C9A"/>
    <w:pPr>
      <w:numPr>
        <w:numId w:val="10"/>
      </w:numPr>
      <w:pBdr>
        <w:top w:val="single" w:sz="24" w:space="1" w:color="F2F2F2"/>
        <w:left w:val="single" w:sz="24" w:space="4" w:color="F2F2F2"/>
        <w:bottom w:val="single" w:sz="24" w:space="1" w:color="F2F2F2"/>
        <w:right w:val="single" w:sz="24" w:space="4" w:color="F2F2F2"/>
      </w:pBdr>
      <w:shd w:val="clear" w:color="auto" w:fill="F2F2F2"/>
      <w:spacing w:before="120" w:after="0" w:line="240" w:lineRule="auto"/>
      <w:outlineLvl w:val="0"/>
    </w:pPr>
    <w:rPr>
      <w:b/>
      <w:bCs/>
      <w:caps/>
      <w:color w:val="000000"/>
      <w:spacing w:val="15"/>
      <w:sz w:val="24"/>
      <w:szCs w:val="24"/>
    </w:rPr>
  </w:style>
  <w:style w:type="paragraph" w:styleId="Nadpis2">
    <w:name w:val="heading 2"/>
    <w:basedOn w:val="Normln"/>
    <w:next w:val="Normln"/>
    <w:link w:val="Nadpis2Char"/>
    <w:qFormat/>
    <w:rsid w:val="00E36ECB"/>
    <w:pPr>
      <w:numPr>
        <w:numId w:val="5"/>
      </w:numPr>
      <w:pBdr>
        <w:bottom w:val="single" w:sz="4" w:space="1" w:color="D9D9D9"/>
      </w:pBdr>
      <w:spacing w:before="280" w:after="120" w:line="240" w:lineRule="auto"/>
      <w:outlineLvl w:val="1"/>
    </w:pPr>
    <w:rPr>
      <w:b/>
      <w:bCs/>
      <w:caps/>
      <w:color w:val="000000"/>
      <w:spacing w:val="14"/>
      <w:sz w:val="24"/>
      <w:szCs w:val="24"/>
    </w:rPr>
  </w:style>
  <w:style w:type="paragraph" w:styleId="Nadpis3">
    <w:name w:val="heading 3"/>
    <w:basedOn w:val="Normln"/>
    <w:next w:val="Normln"/>
    <w:link w:val="Nadpis3Char"/>
    <w:qFormat/>
    <w:rsid w:val="00D765DE"/>
    <w:pPr>
      <w:spacing w:before="280" w:after="0" w:line="240" w:lineRule="auto"/>
      <w:outlineLvl w:val="2"/>
    </w:pPr>
    <w:rPr>
      <w:b/>
      <w:bCs/>
      <w:caps/>
      <w:sz w:val="22"/>
      <w:szCs w:val="22"/>
    </w:rPr>
  </w:style>
  <w:style w:type="paragraph" w:styleId="Nadpis4">
    <w:name w:val="heading 4"/>
    <w:basedOn w:val="Normln"/>
    <w:next w:val="Normln"/>
    <w:link w:val="Nadpis4Char"/>
    <w:autoRedefine/>
    <w:qFormat/>
    <w:rsid w:val="00927E78"/>
    <w:pPr>
      <w:numPr>
        <w:numId w:val="4"/>
      </w:numPr>
      <w:spacing w:before="240" w:after="0"/>
      <w:outlineLvl w:val="3"/>
    </w:pPr>
    <w:rPr>
      <w:b/>
      <w:bCs/>
      <w:caps/>
      <w:spacing w:val="10"/>
      <w:sz w:val="22"/>
      <w:szCs w:val="22"/>
    </w:rPr>
  </w:style>
  <w:style w:type="paragraph" w:styleId="Nadpis5">
    <w:name w:val="heading 5"/>
    <w:basedOn w:val="Normln"/>
    <w:next w:val="Normln"/>
    <w:link w:val="Nadpis5Char"/>
    <w:qFormat/>
    <w:rsid w:val="00F907DE"/>
    <w:pPr>
      <w:numPr>
        <w:numId w:val="6"/>
      </w:numPr>
      <w:spacing w:before="240" w:after="0"/>
      <w:outlineLvl w:val="4"/>
    </w:pPr>
    <w:rPr>
      <w:caps/>
      <w:spacing w:val="10"/>
      <w:sz w:val="24"/>
      <w:szCs w:val="24"/>
    </w:rPr>
  </w:style>
  <w:style w:type="paragraph" w:styleId="Nadpis6">
    <w:name w:val="heading 6"/>
    <w:basedOn w:val="Normln"/>
    <w:next w:val="Normln"/>
    <w:link w:val="Nadpis6Char"/>
    <w:qFormat/>
    <w:rsid w:val="00AB0409"/>
    <w:pPr>
      <w:numPr>
        <w:ilvl w:val="5"/>
        <w:numId w:val="1"/>
      </w:numPr>
      <w:pBdr>
        <w:bottom w:val="dotted" w:sz="6" w:space="1" w:color="4F81BD"/>
      </w:pBdr>
      <w:spacing w:before="300" w:after="0"/>
      <w:outlineLvl w:val="5"/>
    </w:pPr>
    <w:rPr>
      <w:caps/>
      <w:color w:val="365F91"/>
      <w:spacing w:val="10"/>
      <w:sz w:val="22"/>
      <w:szCs w:val="22"/>
    </w:rPr>
  </w:style>
  <w:style w:type="paragraph" w:styleId="Nadpis7">
    <w:name w:val="heading 7"/>
    <w:basedOn w:val="Normln"/>
    <w:next w:val="Normln"/>
    <w:link w:val="Nadpis7Char"/>
    <w:qFormat/>
    <w:rsid w:val="00AB0409"/>
    <w:pPr>
      <w:numPr>
        <w:ilvl w:val="6"/>
        <w:numId w:val="1"/>
      </w:numPr>
      <w:spacing w:before="300" w:after="0"/>
      <w:outlineLvl w:val="6"/>
    </w:pPr>
    <w:rPr>
      <w:caps/>
      <w:color w:val="365F91"/>
      <w:spacing w:val="10"/>
      <w:sz w:val="22"/>
      <w:szCs w:val="22"/>
    </w:rPr>
  </w:style>
  <w:style w:type="paragraph" w:styleId="Nadpis8">
    <w:name w:val="heading 8"/>
    <w:basedOn w:val="Normln"/>
    <w:next w:val="Normln"/>
    <w:link w:val="Nadpis8Char"/>
    <w:qFormat/>
    <w:rsid w:val="00AB0409"/>
    <w:pPr>
      <w:numPr>
        <w:ilvl w:val="7"/>
        <w:numId w:val="1"/>
      </w:numPr>
      <w:spacing w:before="300" w:after="0"/>
      <w:outlineLvl w:val="7"/>
    </w:pPr>
    <w:rPr>
      <w:caps/>
      <w:spacing w:val="10"/>
      <w:sz w:val="18"/>
      <w:szCs w:val="18"/>
    </w:rPr>
  </w:style>
  <w:style w:type="paragraph" w:styleId="Nadpis9">
    <w:name w:val="heading 9"/>
    <w:basedOn w:val="Normln"/>
    <w:next w:val="Normln"/>
    <w:link w:val="Nadpis9Char"/>
    <w:qFormat/>
    <w:rsid w:val="00AB0409"/>
    <w:pPr>
      <w:numPr>
        <w:ilvl w:val="8"/>
        <w:numId w:val="1"/>
      </w:numPr>
      <w:spacing w:before="300" w:after="0"/>
      <w:outlineLvl w:val="8"/>
    </w:pPr>
    <w:rPr>
      <w:i/>
      <w:iCs/>
      <w:caps/>
      <w:spacing w:val="10"/>
      <w:sz w:val="18"/>
      <w:szCs w:val="18"/>
    </w:rPr>
  </w:style>
  <w:style w:type="character" w:default="1" w:styleId="Standardnpsmoodstavce">
    <w:name w:val="Default Paragraph Font"/>
    <w:uiPriority w:val="1"/>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C93C9A"/>
    <w:rPr>
      <w:rFonts w:cs="Calibri"/>
      <w:b/>
      <w:bCs/>
      <w:caps/>
      <w:color w:val="000000"/>
      <w:spacing w:val="15"/>
      <w:sz w:val="24"/>
      <w:szCs w:val="24"/>
      <w:shd w:val="clear" w:color="auto" w:fill="F2F2F2"/>
      <w:lang w:eastAsia="en-US"/>
    </w:rPr>
  </w:style>
  <w:style w:type="character" w:customStyle="1" w:styleId="Nadpis2Char">
    <w:name w:val="Nadpis 2 Char"/>
    <w:basedOn w:val="Standardnpsmoodstavce"/>
    <w:link w:val="Nadpis2"/>
    <w:rsid w:val="00E36ECB"/>
    <w:rPr>
      <w:rFonts w:cs="Calibri"/>
      <w:b/>
      <w:bCs/>
      <w:caps/>
      <w:color w:val="000000"/>
      <w:spacing w:val="14"/>
      <w:sz w:val="24"/>
      <w:szCs w:val="24"/>
      <w:lang w:eastAsia="en-US"/>
    </w:rPr>
  </w:style>
  <w:style w:type="character" w:customStyle="1" w:styleId="Nadpis3Char">
    <w:name w:val="Nadpis 3 Char"/>
    <w:basedOn w:val="Standardnpsmoodstavce"/>
    <w:link w:val="Nadpis3"/>
    <w:uiPriority w:val="99"/>
    <w:rsid w:val="00D765DE"/>
    <w:rPr>
      <w:rFonts w:cs="Calibri"/>
      <w:b/>
      <w:bCs/>
      <w:caps/>
      <w:lang w:eastAsia="en-US"/>
    </w:rPr>
  </w:style>
  <w:style w:type="character" w:customStyle="1" w:styleId="Nadpis4Char">
    <w:name w:val="Nadpis 4 Char"/>
    <w:basedOn w:val="Standardnpsmoodstavce"/>
    <w:link w:val="Nadpis4"/>
    <w:rsid w:val="00927E78"/>
    <w:rPr>
      <w:rFonts w:cs="Calibri"/>
      <w:b/>
      <w:bCs/>
      <w:caps/>
      <w:spacing w:val="10"/>
      <w:lang w:eastAsia="en-US"/>
    </w:rPr>
  </w:style>
  <w:style w:type="character" w:customStyle="1" w:styleId="Nadpis5Char">
    <w:name w:val="Nadpis 5 Char"/>
    <w:basedOn w:val="Standardnpsmoodstavce"/>
    <w:link w:val="Nadpis5"/>
    <w:rsid w:val="00F907DE"/>
    <w:rPr>
      <w:rFonts w:cs="Calibri"/>
      <w:caps/>
      <w:spacing w:val="10"/>
      <w:sz w:val="24"/>
      <w:szCs w:val="24"/>
      <w:lang w:eastAsia="en-US"/>
    </w:rPr>
  </w:style>
  <w:style w:type="character" w:customStyle="1" w:styleId="Nadpis6Char">
    <w:name w:val="Nadpis 6 Char"/>
    <w:basedOn w:val="Standardnpsmoodstavce"/>
    <w:link w:val="Nadpis6"/>
    <w:rsid w:val="00AB0409"/>
    <w:rPr>
      <w:rFonts w:cs="Calibri"/>
      <w:caps/>
      <w:color w:val="365F91"/>
      <w:spacing w:val="10"/>
      <w:lang w:eastAsia="en-US"/>
    </w:rPr>
  </w:style>
  <w:style w:type="character" w:customStyle="1" w:styleId="Nadpis7Char">
    <w:name w:val="Nadpis 7 Char"/>
    <w:basedOn w:val="Standardnpsmoodstavce"/>
    <w:link w:val="Nadpis7"/>
    <w:rsid w:val="00AB0409"/>
    <w:rPr>
      <w:rFonts w:cs="Calibri"/>
      <w:caps/>
      <w:color w:val="365F91"/>
      <w:spacing w:val="10"/>
      <w:lang w:eastAsia="en-US"/>
    </w:rPr>
  </w:style>
  <w:style w:type="character" w:customStyle="1" w:styleId="Nadpis8Char">
    <w:name w:val="Nadpis 8 Char"/>
    <w:basedOn w:val="Standardnpsmoodstavce"/>
    <w:link w:val="Nadpis8"/>
    <w:rsid w:val="00AB0409"/>
    <w:rPr>
      <w:rFonts w:cs="Calibri"/>
      <w:caps/>
      <w:spacing w:val="10"/>
      <w:sz w:val="18"/>
      <w:szCs w:val="18"/>
      <w:lang w:eastAsia="en-US"/>
    </w:rPr>
  </w:style>
  <w:style w:type="character" w:customStyle="1" w:styleId="Nadpis9Char">
    <w:name w:val="Nadpis 9 Char"/>
    <w:basedOn w:val="Standardnpsmoodstavce"/>
    <w:link w:val="Nadpis9"/>
    <w:rsid w:val="00AB0409"/>
    <w:rPr>
      <w:rFonts w:cs="Calibri"/>
      <w:i/>
      <w:iCs/>
      <w:caps/>
      <w:spacing w:val="10"/>
      <w:sz w:val="18"/>
      <w:szCs w:val="18"/>
      <w:lang w:eastAsia="en-US"/>
    </w:rPr>
  </w:style>
  <w:style w:type="paragraph" w:customStyle="1" w:styleId="odrka1">
    <w:name w:val="odrážka1"/>
    <w:basedOn w:val="Normln"/>
    <w:link w:val="odrka1Char"/>
    <w:uiPriority w:val="99"/>
    <w:rsid w:val="00920687"/>
    <w:pPr>
      <w:tabs>
        <w:tab w:val="num" w:pos="284"/>
      </w:tabs>
      <w:ind w:left="284" w:hanging="284"/>
      <w:jc w:val="both"/>
    </w:pPr>
    <w:rPr>
      <w:rFonts w:ascii="Arial" w:hAnsi="Arial" w:cs="Arial"/>
      <w:lang w:eastAsia="cs-CZ"/>
    </w:rPr>
  </w:style>
  <w:style w:type="character" w:customStyle="1" w:styleId="odrka1Char">
    <w:name w:val="odrážka1 Char"/>
    <w:link w:val="odrka1"/>
    <w:uiPriority w:val="99"/>
    <w:rsid w:val="00920687"/>
    <w:rPr>
      <w:rFonts w:ascii="Arial" w:hAnsi="Arial" w:cs="Arial"/>
    </w:rPr>
  </w:style>
  <w:style w:type="paragraph" w:styleId="Obsah1">
    <w:name w:val="toc 1"/>
    <w:basedOn w:val="Normln"/>
    <w:next w:val="Normln"/>
    <w:autoRedefine/>
    <w:uiPriority w:val="39"/>
    <w:qFormat/>
    <w:rsid w:val="006B274E"/>
    <w:pPr>
      <w:shd w:val="pct5" w:color="auto" w:fill="auto"/>
      <w:tabs>
        <w:tab w:val="left" w:pos="660"/>
        <w:tab w:val="right" w:leader="dot" w:pos="9072"/>
      </w:tabs>
      <w:spacing w:before="120" w:after="0" w:line="240" w:lineRule="auto"/>
      <w:ind w:right="-144"/>
      <w:contextualSpacing w:val="0"/>
    </w:pPr>
    <w:rPr>
      <w:b/>
      <w:bCs/>
      <w:caps/>
      <w:sz w:val="24"/>
      <w:szCs w:val="24"/>
    </w:rPr>
  </w:style>
  <w:style w:type="paragraph" w:styleId="Obsah2">
    <w:name w:val="toc 2"/>
    <w:basedOn w:val="Normln"/>
    <w:next w:val="Normln"/>
    <w:autoRedefine/>
    <w:uiPriority w:val="39"/>
    <w:qFormat/>
    <w:rsid w:val="00C77D49"/>
    <w:pPr>
      <w:tabs>
        <w:tab w:val="left" w:pos="660"/>
        <w:tab w:val="right" w:leader="dot" w:pos="9062"/>
      </w:tabs>
      <w:spacing w:before="60" w:after="60" w:line="240" w:lineRule="auto"/>
      <w:contextualSpacing w:val="0"/>
    </w:pPr>
    <w:rPr>
      <w:b/>
      <w:bCs/>
      <w:caps/>
      <w:noProof/>
    </w:rPr>
  </w:style>
  <w:style w:type="paragraph" w:styleId="Obsah3">
    <w:name w:val="toc 3"/>
    <w:basedOn w:val="Normln"/>
    <w:next w:val="Normln"/>
    <w:autoRedefine/>
    <w:uiPriority w:val="39"/>
    <w:qFormat/>
    <w:rsid w:val="009C355E"/>
    <w:pPr>
      <w:tabs>
        <w:tab w:val="left" w:pos="660"/>
        <w:tab w:val="right" w:leader="dot" w:pos="9072"/>
      </w:tabs>
      <w:spacing w:before="0" w:after="0" w:line="240" w:lineRule="auto"/>
      <w:ind w:left="709" w:right="568" w:hanging="709"/>
      <w:contextualSpacing w:val="0"/>
    </w:pPr>
    <w:rPr>
      <w:caps/>
    </w:rPr>
  </w:style>
  <w:style w:type="paragraph" w:styleId="Titulek">
    <w:name w:val="caption"/>
    <w:basedOn w:val="Normln"/>
    <w:next w:val="Normln"/>
    <w:uiPriority w:val="99"/>
    <w:qFormat/>
    <w:rsid w:val="00AB0409"/>
    <w:rPr>
      <w:b/>
      <w:bCs/>
      <w:color w:val="365F91"/>
      <w:sz w:val="16"/>
      <w:szCs w:val="16"/>
    </w:rPr>
  </w:style>
  <w:style w:type="paragraph" w:styleId="Nzev">
    <w:name w:val="Title"/>
    <w:basedOn w:val="Normln"/>
    <w:next w:val="Normln"/>
    <w:link w:val="NzevChar"/>
    <w:uiPriority w:val="99"/>
    <w:qFormat/>
    <w:rsid w:val="00AB0409"/>
    <w:pPr>
      <w:spacing w:before="720"/>
    </w:pPr>
    <w:rPr>
      <w:caps/>
      <w:color w:val="4F81BD"/>
      <w:spacing w:val="10"/>
      <w:kern w:val="28"/>
      <w:sz w:val="52"/>
      <w:szCs w:val="52"/>
      <w:lang w:eastAsia="cs-CZ"/>
    </w:rPr>
  </w:style>
  <w:style w:type="character" w:customStyle="1" w:styleId="NzevChar">
    <w:name w:val="Název Char"/>
    <w:basedOn w:val="Standardnpsmoodstavce"/>
    <w:link w:val="Nzev"/>
    <w:uiPriority w:val="99"/>
    <w:rsid w:val="00AB0409"/>
    <w:rPr>
      <w:caps/>
      <w:color w:val="4F81BD"/>
      <w:spacing w:val="10"/>
      <w:kern w:val="28"/>
      <w:sz w:val="52"/>
      <w:szCs w:val="52"/>
    </w:rPr>
  </w:style>
  <w:style w:type="character" w:styleId="Siln">
    <w:name w:val="Strong"/>
    <w:basedOn w:val="Standardnpsmoodstavce"/>
    <w:uiPriority w:val="99"/>
    <w:qFormat/>
    <w:rsid w:val="00AB0409"/>
    <w:rPr>
      <w:b/>
      <w:bCs/>
    </w:rPr>
  </w:style>
  <w:style w:type="paragraph" w:styleId="Odstavecseseznamem">
    <w:name w:val="List Paragraph"/>
    <w:basedOn w:val="Normln"/>
    <w:uiPriority w:val="34"/>
    <w:qFormat/>
    <w:rsid w:val="00AB0409"/>
    <w:pPr>
      <w:ind w:left="720"/>
    </w:pPr>
  </w:style>
  <w:style w:type="paragraph" w:styleId="Nadpisobsahu">
    <w:name w:val="TOC Heading"/>
    <w:basedOn w:val="Nadpis1"/>
    <w:next w:val="Normln"/>
    <w:uiPriority w:val="39"/>
    <w:qFormat/>
    <w:rsid w:val="00AB0409"/>
    <w:pPr>
      <w:outlineLvl w:val="9"/>
    </w:pPr>
  </w:style>
  <w:style w:type="paragraph" w:styleId="Podtitul">
    <w:name w:val="Subtitle"/>
    <w:basedOn w:val="Normln"/>
    <w:next w:val="Normln"/>
    <w:link w:val="PodtitulChar"/>
    <w:uiPriority w:val="99"/>
    <w:qFormat/>
    <w:rsid w:val="00AB0409"/>
    <w:pPr>
      <w:spacing w:after="1000" w:line="240" w:lineRule="auto"/>
    </w:pPr>
    <w:rPr>
      <w:caps/>
      <w:color w:val="595959"/>
      <w:spacing w:val="10"/>
      <w:sz w:val="24"/>
      <w:szCs w:val="24"/>
      <w:lang w:eastAsia="cs-CZ"/>
    </w:rPr>
  </w:style>
  <w:style w:type="character" w:customStyle="1" w:styleId="PodtitulChar">
    <w:name w:val="Podtitul Char"/>
    <w:basedOn w:val="Standardnpsmoodstavce"/>
    <w:link w:val="Podtitul"/>
    <w:uiPriority w:val="99"/>
    <w:rsid w:val="00AB0409"/>
    <w:rPr>
      <w:caps/>
      <w:color w:val="595959"/>
      <w:spacing w:val="10"/>
      <w:sz w:val="24"/>
      <w:szCs w:val="24"/>
    </w:rPr>
  </w:style>
  <w:style w:type="character" w:styleId="Zvraznn">
    <w:name w:val="Emphasis"/>
    <w:basedOn w:val="Standardnpsmoodstavce"/>
    <w:qFormat/>
    <w:rsid w:val="00AB0409"/>
    <w:rPr>
      <w:caps/>
      <w:color w:val="243F60"/>
      <w:spacing w:val="5"/>
    </w:rPr>
  </w:style>
  <w:style w:type="paragraph" w:styleId="Bezmezer">
    <w:name w:val="No Spacing"/>
    <w:basedOn w:val="Normln"/>
    <w:link w:val="BezmezerChar"/>
    <w:uiPriority w:val="99"/>
    <w:qFormat/>
    <w:rsid w:val="00AB0409"/>
    <w:pPr>
      <w:spacing w:before="0" w:after="0" w:line="240" w:lineRule="auto"/>
    </w:pPr>
    <w:rPr>
      <w:lang w:eastAsia="cs-CZ"/>
    </w:rPr>
  </w:style>
  <w:style w:type="paragraph" w:customStyle="1" w:styleId="Citt1">
    <w:name w:val="Citát1"/>
    <w:basedOn w:val="Normln"/>
    <w:next w:val="Normln"/>
    <w:link w:val="CittChar"/>
    <w:uiPriority w:val="99"/>
    <w:rsid w:val="00AB0409"/>
    <w:rPr>
      <w:i/>
      <w:iCs/>
      <w:lang w:eastAsia="cs-CZ"/>
    </w:rPr>
  </w:style>
  <w:style w:type="character" w:customStyle="1" w:styleId="CittChar">
    <w:name w:val="Citát Char"/>
    <w:link w:val="Citt1"/>
    <w:uiPriority w:val="99"/>
    <w:rsid w:val="00AB0409"/>
    <w:rPr>
      <w:i/>
      <w:iCs/>
      <w:sz w:val="20"/>
      <w:szCs w:val="20"/>
    </w:rPr>
  </w:style>
  <w:style w:type="paragraph" w:customStyle="1" w:styleId="Vrazncitt1">
    <w:name w:val="Výrazný citát1"/>
    <w:basedOn w:val="Normln"/>
    <w:next w:val="Normln"/>
    <w:link w:val="VrazncittChar"/>
    <w:uiPriority w:val="99"/>
    <w:rsid w:val="00AB0409"/>
    <w:pPr>
      <w:pBdr>
        <w:top w:val="single" w:sz="4" w:space="10" w:color="4F81BD"/>
        <w:left w:val="single" w:sz="4" w:space="10" w:color="4F81BD"/>
      </w:pBdr>
      <w:spacing w:after="0"/>
      <w:ind w:left="1296" w:right="1152"/>
      <w:jc w:val="both"/>
    </w:pPr>
    <w:rPr>
      <w:i/>
      <w:iCs/>
      <w:color w:val="4F81BD"/>
      <w:lang w:eastAsia="cs-CZ"/>
    </w:rPr>
  </w:style>
  <w:style w:type="character" w:customStyle="1" w:styleId="VrazncittChar">
    <w:name w:val="Výrazný citát Char"/>
    <w:link w:val="Vrazncitt1"/>
    <w:uiPriority w:val="99"/>
    <w:rsid w:val="00AB0409"/>
    <w:rPr>
      <w:i/>
      <w:iCs/>
      <w:color w:val="4F81BD"/>
      <w:sz w:val="20"/>
      <w:szCs w:val="20"/>
    </w:rPr>
  </w:style>
  <w:style w:type="character" w:styleId="Zdraznnjemn">
    <w:name w:val="Subtle Emphasis"/>
    <w:basedOn w:val="Standardnpsmoodstavce"/>
    <w:uiPriority w:val="99"/>
    <w:qFormat/>
    <w:rsid w:val="00AB0409"/>
    <w:rPr>
      <w:i/>
      <w:iCs/>
      <w:color w:val="243F60"/>
    </w:rPr>
  </w:style>
  <w:style w:type="character" w:styleId="Zdraznnintenzivn">
    <w:name w:val="Intense Emphasis"/>
    <w:basedOn w:val="Standardnpsmoodstavce"/>
    <w:uiPriority w:val="99"/>
    <w:qFormat/>
    <w:rsid w:val="00AB0409"/>
    <w:rPr>
      <w:b/>
      <w:bCs/>
      <w:caps/>
      <w:color w:val="243F60"/>
      <w:spacing w:val="10"/>
    </w:rPr>
  </w:style>
  <w:style w:type="character" w:styleId="Odkazjemn">
    <w:name w:val="Subtle Reference"/>
    <w:basedOn w:val="Standardnpsmoodstavce"/>
    <w:uiPriority w:val="99"/>
    <w:qFormat/>
    <w:rsid w:val="00AB0409"/>
    <w:rPr>
      <w:b/>
      <w:bCs/>
      <w:color w:val="4F81BD"/>
    </w:rPr>
  </w:style>
  <w:style w:type="character" w:styleId="Odkazintenzivn">
    <w:name w:val="Intense Reference"/>
    <w:basedOn w:val="Standardnpsmoodstavce"/>
    <w:uiPriority w:val="99"/>
    <w:qFormat/>
    <w:rsid w:val="00AB0409"/>
    <w:rPr>
      <w:b/>
      <w:bCs/>
      <w:i/>
      <w:iCs/>
      <w:caps/>
      <w:color w:val="4F81BD"/>
    </w:rPr>
  </w:style>
  <w:style w:type="character" w:styleId="Nzevknihy">
    <w:name w:val="Book Title"/>
    <w:basedOn w:val="Standardnpsmoodstavce"/>
    <w:uiPriority w:val="99"/>
    <w:qFormat/>
    <w:rsid w:val="00AB0409"/>
    <w:rPr>
      <w:b/>
      <w:bCs/>
      <w:i/>
      <w:iCs/>
      <w:spacing w:val="9"/>
    </w:rPr>
  </w:style>
  <w:style w:type="character" w:customStyle="1" w:styleId="BezmezerChar">
    <w:name w:val="Bez mezer Char"/>
    <w:link w:val="Bezmezer"/>
    <w:uiPriority w:val="99"/>
    <w:rsid w:val="00AB0409"/>
    <w:rPr>
      <w:sz w:val="20"/>
      <w:szCs w:val="20"/>
    </w:rPr>
  </w:style>
  <w:style w:type="character" w:styleId="Hypertextovodkaz">
    <w:name w:val="Hyperlink"/>
    <w:basedOn w:val="Standardnpsmoodstavce"/>
    <w:uiPriority w:val="99"/>
    <w:rsid w:val="00A94EF4"/>
    <w:rPr>
      <w:color w:val="0000FF"/>
      <w:u w:val="single"/>
    </w:rPr>
  </w:style>
  <w:style w:type="paragraph" w:styleId="Zkladntext">
    <w:name w:val="Body Text"/>
    <w:basedOn w:val="Normln"/>
    <w:link w:val="ZkladntextChar"/>
    <w:rsid w:val="00A94EF4"/>
    <w:pPr>
      <w:overflowPunct w:val="0"/>
      <w:autoSpaceDE w:val="0"/>
      <w:autoSpaceDN w:val="0"/>
      <w:adjustRightInd w:val="0"/>
      <w:spacing w:before="120" w:after="120" w:line="240" w:lineRule="auto"/>
      <w:ind w:firstLine="567"/>
      <w:jc w:val="both"/>
      <w:textAlignment w:val="baseline"/>
    </w:pPr>
    <w:rPr>
      <w:rFonts w:ascii="Times New Roman" w:hAnsi="Times New Roman" w:cs="Times New Roman"/>
      <w:color w:val="000000"/>
      <w:sz w:val="24"/>
      <w:szCs w:val="24"/>
      <w:lang w:eastAsia="cs-CZ"/>
    </w:rPr>
  </w:style>
  <w:style w:type="character" w:customStyle="1" w:styleId="ZkladntextChar">
    <w:name w:val="Základní text Char"/>
    <w:basedOn w:val="Standardnpsmoodstavce"/>
    <w:link w:val="Zkladntext"/>
    <w:uiPriority w:val="99"/>
    <w:rsid w:val="00A94EF4"/>
    <w:rPr>
      <w:rFonts w:ascii="Times New Roman" w:hAnsi="Times New Roman" w:cs="Times New Roman"/>
      <w:color w:val="000000"/>
      <w:sz w:val="20"/>
      <w:szCs w:val="20"/>
      <w:lang w:eastAsia="cs-CZ"/>
    </w:rPr>
  </w:style>
  <w:style w:type="character" w:customStyle="1" w:styleId="displayonly">
    <w:name w:val="display_only"/>
    <w:uiPriority w:val="99"/>
    <w:rsid w:val="00A94EF4"/>
  </w:style>
  <w:style w:type="paragraph" w:styleId="Textbubliny">
    <w:name w:val="Balloon Text"/>
    <w:basedOn w:val="Normln"/>
    <w:link w:val="TextbublinyChar"/>
    <w:semiHidden/>
    <w:rsid w:val="00A94EF4"/>
    <w:pPr>
      <w:spacing w:before="0" w:after="0" w:line="240" w:lineRule="auto"/>
    </w:pPr>
    <w:rPr>
      <w:rFonts w:ascii="Tahoma" w:hAnsi="Tahoma" w:cs="Tahoma"/>
      <w:sz w:val="16"/>
      <w:szCs w:val="16"/>
      <w:lang w:eastAsia="cs-CZ"/>
    </w:rPr>
  </w:style>
  <w:style w:type="character" w:customStyle="1" w:styleId="TextbublinyChar">
    <w:name w:val="Text bubliny Char"/>
    <w:basedOn w:val="Standardnpsmoodstavce"/>
    <w:link w:val="Textbubliny"/>
    <w:uiPriority w:val="99"/>
    <w:semiHidden/>
    <w:rsid w:val="00A94EF4"/>
    <w:rPr>
      <w:rFonts w:ascii="Tahoma" w:hAnsi="Tahoma" w:cs="Tahoma"/>
      <w:sz w:val="16"/>
      <w:szCs w:val="16"/>
    </w:rPr>
  </w:style>
  <w:style w:type="paragraph" w:styleId="Zhlav">
    <w:name w:val="header"/>
    <w:basedOn w:val="Normln"/>
    <w:link w:val="ZhlavChar"/>
    <w:rsid w:val="00DF28FB"/>
    <w:pPr>
      <w:tabs>
        <w:tab w:val="center" w:pos="4536"/>
        <w:tab w:val="right" w:pos="9072"/>
      </w:tabs>
      <w:spacing w:before="0" w:after="0" w:line="240" w:lineRule="auto"/>
    </w:pPr>
    <w:rPr>
      <w:lang w:eastAsia="cs-CZ"/>
    </w:rPr>
  </w:style>
  <w:style w:type="character" w:customStyle="1" w:styleId="ZhlavChar">
    <w:name w:val="Záhlaví Char"/>
    <w:basedOn w:val="Standardnpsmoodstavce"/>
    <w:link w:val="Zhlav"/>
    <w:uiPriority w:val="99"/>
    <w:rsid w:val="00DF28FB"/>
    <w:rPr>
      <w:sz w:val="20"/>
      <w:szCs w:val="20"/>
    </w:rPr>
  </w:style>
  <w:style w:type="paragraph" w:styleId="Zpat">
    <w:name w:val="footer"/>
    <w:basedOn w:val="Normln"/>
    <w:link w:val="ZpatChar"/>
    <w:rsid w:val="00DF28FB"/>
    <w:pPr>
      <w:tabs>
        <w:tab w:val="center" w:pos="4536"/>
        <w:tab w:val="right" w:pos="9072"/>
      </w:tabs>
      <w:spacing w:before="0" w:after="0" w:line="240" w:lineRule="auto"/>
    </w:pPr>
    <w:rPr>
      <w:lang w:eastAsia="cs-CZ"/>
    </w:rPr>
  </w:style>
  <w:style w:type="character" w:customStyle="1" w:styleId="ZpatChar">
    <w:name w:val="Zápatí Char"/>
    <w:basedOn w:val="Standardnpsmoodstavce"/>
    <w:link w:val="Zpat"/>
    <w:rsid w:val="00DF28FB"/>
    <w:rPr>
      <w:sz w:val="20"/>
      <w:szCs w:val="20"/>
    </w:rPr>
  </w:style>
  <w:style w:type="character" w:styleId="slostrnky">
    <w:name w:val="page number"/>
    <w:basedOn w:val="Standardnpsmoodstavce"/>
    <w:rsid w:val="00DF28FB"/>
  </w:style>
  <w:style w:type="paragraph" w:customStyle="1" w:styleId="OdkrajeTP">
    <w:name w:val="Od kraje.T.P"/>
    <w:rsid w:val="00763479"/>
    <w:pPr>
      <w:overflowPunct w:val="0"/>
      <w:autoSpaceDE w:val="0"/>
      <w:autoSpaceDN w:val="0"/>
      <w:adjustRightInd w:val="0"/>
      <w:jc w:val="both"/>
      <w:textAlignment w:val="baseline"/>
    </w:pPr>
    <w:rPr>
      <w:rFonts w:ascii="Times New Roman" w:hAnsi="Times New Roman"/>
      <w:b/>
      <w:bCs/>
      <w:color w:val="000000"/>
      <w:sz w:val="24"/>
      <w:szCs w:val="24"/>
      <w:u w:val="single"/>
    </w:rPr>
  </w:style>
  <w:style w:type="paragraph" w:customStyle="1" w:styleId="Odkraje">
    <w:name w:val="Od kraje"/>
    <w:aliases w:val="T,P"/>
    <w:rsid w:val="00763479"/>
    <w:pPr>
      <w:overflowPunct w:val="0"/>
      <w:autoSpaceDE w:val="0"/>
      <w:autoSpaceDN w:val="0"/>
      <w:adjustRightInd w:val="0"/>
      <w:jc w:val="both"/>
      <w:textAlignment w:val="baseline"/>
    </w:pPr>
    <w:rPr>
      <w:rFonts w:ascii="Times New Roman" w:hAnsi="Times New Roman"/>
      <w:color w:val="000000"/>
      <w:sz w:val="24"/>
      <w:szCs w:val="24"/>
    </w:rPr>
  </w:style>
  <w:style w:type="character" w:customStyle="1" w:styleId="Hypertextovodkaz1">
    <w:name w:val="Hypertextový odkaz1"/>
    <w:uiPriority w:val="99"/>
    <w:rsid w:val="00763479"/>
    <w:rPr>
      <w:color w:val="0000FF"/>
      <w:sz w:val="20"/>
      <w:szCs w:val="20"/>
      <w:u w:val="single"/>
    </w:rPr>
  </w:style>
  <w:style w:type="character" w:styleId="Sledovanodkaz">
    <w:name w:val="FollowedHyperlink"/>
    <w:basedOn w:val="Standardnpsmoodstavce"/>
    <w:uiPriority w:val="99"/>
    <w:rsid w:val="004532E6"/>
    <w:rPr>
      <w:color w:val="800080"/>
      <w:u w:val="single"/>
    </w:rPr>
  </w:style>
  <w:style w:type="table" w:styleId="Mkatabulky">
    <w:name w:val="Table Grid"/>
    <w:basedOn w:val="Normlntabulka"/>
    <w:rsid w:val="00A63BD6"/>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naeka2">
    <w:name w:val="Znaeka2"/>
    <w:uiPriority w:val="99"/>
    <w:rsid w:val="00B11CF5"/>
    <w:pPr>
      <w:overflowPunct w:val="0"/>
      <w:autoSpaceDE w:val="0"/>
      <w:autoSpaceDN w:val="0"/>
      <w:adjustRightInd w:val="0"/>
      <w:ind w:left="288"/>
      <w:textAlignment w:val="baseline"/>
    </w:pPr>
    <w:rPr>
      <w:rFonts w:ascii="Times New Roman" w:hAnsi="Times New Roman"/>
      <w:color w:val="000000"/>
      <w:sz w:val="24"/>
      <w:szCs w:val="24"/>
    </w:rPr>
  </w:style>
  <w:style w:type="paragraph" w:styleId="Rozvrendokumentu">
    <w:name w:val="Document Map"/>
    <w:basedOn w:val="Normln"/>
    <w:link w:val="RozvrendokumentuChar"/>
    <w:rsid w:val="002F07AD"/>
    <w:pPr>
      <w:shd w:val="clear" w:color="auto" w:fill="000080"/>
    </w:pPr>
    <w:rPr>
      <w:rFonts w:ascii="Tahoma" w:hAnsi="Tahoma" w:cs="Tahoma"/>
    </w:rPr>
  </w:style>
  <w:style w:type="character" w:customStyle="1" w:styleId="RozvrendokumentuChar">
    <w:name w:val="Rozvržení dokumentu Char"/>
    <w:basedOn w:val="Standardnpsmoodstavce"/>
    <w:link w:val="Rozvrendokumentu"/>
    <w:rsid w:val="00AE29B5"/>
    <w:rPr>
      <w:rFonts w:ascii="Tahoma" w:hAnsi="Tahoma" w:cs="Tahoma"/>
      <w:shd w:val="clear" w:color="auto" w:fill="000080"/>
      <w:lang w:eastAsia="en-US"/>
    </w:rPr>
  </w:style>
  <w:style w:type="character" w:styleId="Odkaznakoment">
    <w:name w:val="annotation reference"/>
    <w:basedOn w:val="Standardnpsmoodstavce"/>
    <w:uiPriority w:val="99"/>
    <w:semiHidden/>
    <w:rsid w:val="002F07AD"/>
    <w:rPr>
      <w:sz w:val="16"/>
      <w:szCs w:val="16"/>
    </w:rPr>
  </w:style>
  <w:style w:type="paragraph" w:styleId="Textkomente">
    <w:name w:val="annotation text"/>
    <w:basedOn w:val="Normln"/>
    <w:link w:val="TextkomenteChar"/>
    <w:uiPriority w:val="99"/>
    <w:semiHidden/>
    <w:rsid w:val="002F07AD"/>
  </w:style>
  <w:style w:type="character" w:customStyle="1" w:styleId="TextkomenteChar">
    <w:name w:val="Text komentáře Char"/>
    <w:basedOn w:val="Standardnpsmoodstavce"/>
    <w:link w:val="Textkomente"/>
    <w:uiPriority w:val="99"/>
    <w:semiHidden/>
    <w:rsid w:val="00EF3C82"/>
    <w:rPr>
      <w:rFonts w:cs="Calibri"/>
      <w:sz w:val="20"/>
      <w:szCs w:val="20"/>
      <w:lang w:eastAsia="en-US"/>
    </w:rPr>
  </w:style>
  <w:style w:type="paragraph" w:styleId="Pedmtkomente">
    <w:name w:val="annotation subject"/>
    <w:basedOn w:val="Textkomente"/>
    <w:next w:val="Textkomente"/>
    <w:link w:val="PedmtkomenteChar"/>
    <w:uiPriority w:val="99"/>
    <w:semiHidden/>
    <w:rsid w:val="002F07AD"/>
    <w:rPr>
      <w:b/>
      <w:bCs/>
    </w:rPr>
  </w:style>
  <w:style w:type="character" w:customStyle="1" w:styleId="PedmtkomenteChar">
    <w:name w:val="Předmět komentáře Char"/>
    <w:basedOn w:val="TextkomenteChar"/>
    <w:link w:val="Pedmtkomente"/>
    <w:uiPriority w:val="99"/>
    <w:semiHidden/>
    <w:rsid w:val="00EF3C82"/>
    <w:rPr>
      <w:b/>
      <w:bCs/>
    </w:rPr>
  </w:style>
  <w:style w:type="paragraph" w:customStyle="1" w:styleId="obrazek">
    <w:name w:val="obrazek"/>
    <w:basedOn w:val="Normln"/>
    <w:autoRedefine/>
    <w:uiPriority w:val="99"/>
    <w:rsid w:val="003A36BD"/>
    <w:pPr>
      <w:numPr>
        <w:numId w:val="2"/>
      </w:numPr>
      <w:spacing w:before="120" w:after="120"/>
      <w:contextualSpacing w:val="0"/>
      <w:jc w:val="center"/>
    </w:pPr>
    <w:rPr>
      <w:rFonts w:ascii="Times New Roman" w:hAnsi="Times New Roman" w:cs="Times New Roman"/>
      <w:i/>
      <w:iCs/>
      <w:sz w:val="22"/>
      <w:szCs w:val="22"/>
    </w:rPr>
  </w:style>
  <w:style w:type="paragraph" w:customStyle="1" w:styleId="Znaeka1">
    <w:name w:val="Znaeka 1"/>
    <w:rsid w:val="00F9414C"/>
    <w:pPr>
      <w:overflowPunct w:val="0"/>
      <w:autoSpaceDE w:val="0"/>
      <w:autoSpaceDN w:val="0"/>
      <w:adjustRightInd w:val="0"/>
      <w:ind w:left="576"/>
      <w:textAlignment w:val="baseline"/>
    </w:pPr>
    <w:rPr>
      <w:rFonts w:ascii="Times New Roman" w:hAnsi="Times New Roman"/>
      <w:color w:val="000000"/>
      <w:sz w:val="24"/>
      <w:szCs w:val="24"/>
    </w:rPr>
  </w:style>
  <w:style w:type="paragraph" w:styleId="Normlnweb">
    <w:name w:val="Normal (Web)"/>
    <w:basedOn w:val="Normln"/>
    <w:uiPriority w:val="99"/>
    <w:rsid w:val="00447662"/>
    <w:pPr>
      <w:spacing w:before="100" w:beforeAutospacing="1" w:after="100" w:afterAutospacing="1" w:line="240" w:lineRule="auto"/>
      <w:contextualSpacing w:val="0"/>
    </w:pPr>
    <w:rPr>
      <w:rFonts w:ascii="Times New Roman" w:hAnsi="Times New Roman" w:cs="Times New Roman"/>
      <w:sz w:val="24"/>
      <w:szCs w:val="24"/>
      <w:lang w:eastAsia="cs-CZ"/>
    </w:rPr>
  </w:style>
  <w:style w:type="paragraph" w:customStyle="1" w:styleId="Zkladtext">
    <w:name w:val="Základ. text"/>
    <w:rsid w:val="00447662"/>
    <w:pPr>
      <w:widowControl w:val="0"/>
      <w:overflowPunct w:val="0"/>
      <w:autoSpaceDE w:val="0"/>
      <w:autoSpaceDN w:val="0"/>
      <w:adjustRightInd w:val="0"/>
      <w:ind w:firstLine="425"/>
      <w:jc w:val="both"/>
      <w:textAlignment w:val="baseline"/>
    </w:pPr>
    <w:rPr>
      <w:rFonts w:ascii="Times New Roman" w:hAnsi="Times New Roman"/>
      <w:color w:val="000000"/>
      <w:sz w:val="24"/>
      <w:szCs w:val="24"/>
    </w:rPr>
  </w:style>
  <w:style w:type="paragraph" w:customStyle="1" w:styleId="Znaeka">
    <w:name w:val="Znaeka"/>
    <w:rsid w:val="00447662"/>
    <w:pPr>
      <w:widowControl w:val="0"/>
      <w:overflowPunct w:val="0"/>
      <w:autoSpaceDE w:val="0"/>
      <w:autoSpaceDN w:val="0"/>
      <w:adjustRightInd w:val="0"/>
      <w:ind w:left="288"/>
      <w:textAlignment w:val="baseline"/>
    </w:pPr>
    <w:rPr>
      <w:rFonts w:ascii="Times New Roman" w:hAnsi="Times New Roman"/>
      <w:color w:val="000000"/>
      <w:sz w:val="24"/>
      <w:szCs w:val="24"/>
    </w:rPr>
  </w:style>
  <w:style w:type="paragraph" w:customStyle="1" w:styleId="PrvodnzprvaA">
    <w:name w:val="Průvodní zpráva A"/>
    <w:uiPriority w:val="99"/>
    <w:rsid w:val="00AE29B5"/>
    <w:pPr>
      <w:numPr>
        <w:numId w:val="3"/>
      </w:numPr>
      <w:overflowPunct w:val="0"/>
      <w:autoSpaceDE w:val="0"/>
      <w:autoSpaceDN w:val="0"/>
      <w:adjustRightInd w:val="0"/>
      <w:jc w:val="center"/>
      <w:textAlignment w:val="baseline"/>
    </w:pPr>
    <w:rPr>
      <w:rFonts w:ascii="Arial" w:hAnsi="Arial" w:cs="Arial"/>
      <w:b/>
      <w:bCs/>
      <w:color w:val="000000"/>
      <w:sz w:val="36"/>
      <w:szCs w:val="36"/>
    </w:rPr>
  </w:style>
  <w:style w:type="paragraph" w:customStyle="1" w:styleId="StylNadpis2ZarovnatdoblokuPed24b">
    <w:name w:val="Styl Nadpis 2 + Zarovnat do bloku Před:  24 b."/>
    <w:basedOn w:val="Nadpis2"/>
    <w:uiPriority w:val="99"/>
    <w:rsid w:val="00AE29B5"/>
    <w:pPr>
      <w:keepNext/>
      <w:pBdr>
        <w:bottom w:val="none" w:sz="0" w:space="0" w:color="auto"/>
      </w:pBdr>
      <w:tabs>
        <w:tab w:val="num" w:pos="0"/>
      </w:tabs>
      <w:spacing w:before="480" w:after="60"/>
      <w:ind w:left="1418" w:hanging="708"/>
      <w:contextualSpacing w:val="0"/>
      <w:jc w:val="both"/>
    </w:pPr>
    <w:rPr>
      <w:rFonts w:ascii="Times New Roman" w:hAnsi="Times New Roman" w:cs="Times New Roman"/>
      <w:i/>
      <w:iCs/>
      <w:caps w:val="0"/>
      <w:color w:val="auto"/>
      <w:spacing w:val="0"/>
      <w:sz w:val="28"/>
      <w:szCs w:val="28"/>
    </w:rPr>
  </w:style>
  <w:style w:type="paragraph" w:customStyle="1" w:styleId="Styl1">
    <w:name w:val="Styl1"/>
    <w:basedOn w:val="Nadpis1"/>
    <w:uiPriority w:val="99"/>
    <w:rsid w:val="00AE29B5"/>
    <w:pPr>
      <w:keepNext/>
      <w:pBdr>
        <w:top w:val="none" w:sz="0" w:space="0" w:color="auto"/>
        <w:left w:val="none" w:sz="0" w:space="0" w:color="auto"/>
        <w:bottom w:val="none" w:sz="0" w:space="0" w:color="auto"/>
        <w:right w:val="none" w:sz="0" w:space="0" w:color="auto"/>
      </w:pBdr>
      <w:shd w:val="clear" w:color="auto" w:fill="auto"/>
      <w:spacing w:before="240" w:after="60"/>
      <w:contextualSpacing w:val="0"/>
    </w:pPr>
    <w:rPr>
      <w:rFonts w:ascii="Times New Roman" w:hAnsi="Times New Roman" w:cs="Times New Roman"/>
      <w:caps w:val="0"/>
      <w:color w:val="auto"/>
      <w:spacing w:val="0"/>
      <w:kern w:val="32"/>
      <w:sz w:val="32"/>
      <w:szCs w:val="32"/>
      <w:lang w:eastAsia="cs-CZ"/>
    </w:rPr>
  </w:style>
  <w:style w:type="paragraph" w:customStyle="1" w:styleId="Styl2">
    <w:name w:val="Styl2"/>
    <w:basedOn w:val="Nadpis1"/>
    <w:autoRedefine/>
    <w:uiPriority w:val="99"/>
    <w:rsid w:val="00AE29B5"/>
    <w:pPr>
      <w:keepNext/>
      <w:pBdr>
        <w:top w:val="none" w:sz="0" w:space="0" w:color="auto"/>
        <w:left w:val="none" w:sz="0" w:space="0" w:color="auto"/>
        <w:bottom w:val="none" w:sz="0" w:space="0" w:color="auto"/>
        <w:right w:val="none" w:sz="0" w:space="0" w:color="auto"/>
      </w:pBdr>
      <w:shd w:val="clear" w:color="auto" w:fill="auto"/>
      <w:tabs>
        <w:tab w:val="num" w:pos="432"/>
      </w:tabs>
      <w:overflowPunct w:val="0"/>
      <w:autoSpaceDE w:val="0"/>
      <w:autoSpaceDN w:val="0"/>
      <w:adjustRightInd w:val="0"/>
      <w:spacing w:before="240" w:after="60"/>
      <w:ind w:left="432" w:hanging="432"/>
      <w:contextualSpacing w:val="0"/>
      <w:textAlignment w:val="baseline"/>
    </w:pPr>
    <w:rPr>
      <w:rFonts w:ascii="Times New Roman" w:hAnsi="Times New Roman" w:cs="Times New Roman"/>
      <w:caps w:val="0"/>
      <w:color w:val="auto"/>
      <w:spacing w:val="0"/>
      <w:kern w:val="32"/>
      <w:sz w:val="32"/>
      <w:szCs w:val="32"/>
      <w:lang w:eastAsia="cs-CZ"/>
    </w:rPr>
  </w:style>
  <w:style w:type="paragraph" w:styleId="FormtovanvHTML">
    <w:name w:val="HTML Preformatted"/>
    <w:basedOn w:val="Normln"/>
    <w:link w:val="FormtovanvHTMLChar"/>
    <w:uiPriority w:val="99"/>
    <w:rsid w:val="00AE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contextualSpacing w:val="0"/>
    </w:pPr>
    <w:rPr>
      <w:rFonts w:ascii="Courier New" w:hAnsi="Courier New" w:cs="Courier New"/>
    </w:rPr>
  </w:style>
  <w:style w:type="character" w:customStyle="1" w:styleId="FormtovanvHTMLChar">
    <w:name w:val="Formátovaný v HTML Char"/>
    <w:basedOn w:val="Standardnpsmoodstavce"/>
    <w:link w:val="FormtovanvHTML"/>
    <w:uiPriority w:val="99"/>
    <w:rsid w:val="00AE29B5"/>
    <w:rPr>
      <w:rFonts w:ascii="Courier New" w:hAnsi="Courier New" w:cs="Courier New"/>
    </w:rPr>
  </w:style>
  <w:style w:type="paragraph" w:customStyle="1" w:styleId="Normln1">
    <w:name w:val="Normální1"/>
    <w:basedOn w:val="Normln"/>
    <w:uiPriority w:val="99"/>
    <w:rsid w:val="00AE29B5"/>
    <w:pPr>
      <w:spacing w:before="0" w:after="0" w:line="240" w:lineRule="auto"/>
      <w:ind w:firstLine="709"/>
      <w:contextualSpacing w:val="0"/>
      <w:jc w:val="both"/>
    </w:pPr>
    <w:rPr>
      <w:rFonts w:ascii="Times New Roman" w:hAnsi="Times New Roman" w:cs="Times New Roman"/>
      <w:sz w:val="24"/>
      <w:szCs w:val="24"/>
      <w:lang w:eastAsia="cs-CZ"/>
    </w:rPr>
  </w:style>
  <w:style w:type="paragraph" w:customStyle="1" w:styleId="Default">
    <w:name w:val="Default"/>
    <w:uiPriority w:val="99"/>
    <w:rsid w:val="00AE29B5"/>
    <w:pPr>
      <w:autoSpaceDE w:val="0"/>
      <w:autoSpaceDN w:val="0"/>
      <w:adjustRightInd w:val="0"/>
    </w:pPr>
    <w:rPr>
      <w:rFonts w:ascii="Arial" w:hAnsi="Arial" w:cs="Arial"/>
      <w:color w:val="000000"/>
      <w:sz w:val="24"/>
      <w:szCs w:val="24"/>
    </w:rPr>
  </w:style>
  <w:style w:type="paragraph" w:customStyle="1" w:styleId="Znaka">
    <w:name w:val="Značka"/>
    <w:rsid w:val="00AE29B5"/>
    <w:pPr>
      <w:suppressAutoHyphens/>
      <w:overflowPunct w:val="0"/>
      <w:autoSpaceDE w:val="0"/>
      <w:ind w:left="288" w:firstLine="1"/>
      <w:textAlignment w:val="baseline"/>
    </w:pPr>
    <w:rPr>
      <w:rFonts w:ascii="Times New Roman" w:hAnsi="Times New Roman"/>
      <w:color w:val="000000"/>
      <w:sz w:val="24"/>
      <w:szCs w:val="24"/>
    </w:rPr>
  </w:style>
  <w:style w:type="character" w:customStyle="1" w:styleId="Nadpis3Char1">
    <w:name w:val="Nadpis 3 Char1"/>
    <w:aliases w:val="Nadpis 3 Char Char"/>
    <w:uiPriority w:val="99"/>
    <w:rsid w:val="007D07AC"/>
    <w:rPr>
      <w:i/>
      <w:iCs/>
      <w:sz w:val="26"/>
      <w:szCs w:val="26"/>
      <w:lang w:val="cs-CZ" w:eastAsia="cs-CZ"/>
    </w:rPr>
  </w:style>
  <w:style w:type="paragraph" w:customStyle="1" w:styleId="OdkrajeT">
    <w:name w:val="Od kraje.T"/>
    <w:rsid w:val="007D07AC"/>
    <w:pPr>
      <w:overflowPunct w:val="0"/>
      <w:autoSpaceDE w:val="0"/>
      <w:autoSpaceDN w:val="0"/>
      <w:adjustRightInd w:val="0"/>
      <w:jc w:val="both"/>
      <w:textAlignment w:val="baseline"/>
    </w:pPr>
    <w:rPr>
      <w:rFonts w:ascii="Times New Roman" w:hAnsi="Times New Roman"/>
      <w:b/>
      <w:bCs/>
      <w:color w:val="000000"/>
      <w:sz w:val="24"/>
      <w:szCs w:val="24"/>
    </w:rPr>
  </w:style>
  <w:style w:type="paragraph" w:customStyle="1" w:styleId="Nadpis">
    <w:name w:val="Nadpis"/>
    <w:rsid w:val="007D07AC"/>
    <w:pPr>
      <w:overflowPunct w:val="0"/>
      <w:autoSpaceDE w:val="0"/>
      <w:autoSpaceDN w:val="0"/>
      <w:adjustRightInd w:val="0"/>
      <w:jc w:val="center"/>
      <w:textAlignment w:val="baseline"/>
    </w:pPr>
    <w:rPr>
      <w:rFonts w:ascii="Arial" w:hAnsi="Arial" w:cs="Arial"/>
      <w:b/>
      <w:bCs/>
      <w:color w:val="000000"/>
      <w:sz w:val="36"/>
      <w:szCs w:val="36"/>
    </w:rPr>
  </w:style>
  <w:style w:type="paragraph" w:customStyle="1" w:styleId="slokaB">
    <w:name w:val="složka B"/>
    <w:basedOn w:val="Normln"/>
    <w:rsid w:val="007D07AC"/>
    <w:pPr>
      <w:overflowPunct w:val="0"/>
      <w:autoSpaceDE w:val="0"/>
      <w:autoSpaceDN w:val="0"/>
      <w:adjustRightInd w:val="0"/>
      <w:spacing w:before="0" w:after="0" w:line="240" w:lineRule="auto"/>
      <w:ind w:left="708" w:hanging="708"/>
      <w:contextualSpacing w:val="0"/>
      <w:textAlignment w:val="baseline"/>
    </w:pPr>
    <w:rPr>
      <w:rFonts w:ascii="Times New Roman" w:hAnsi="Times New Roman" w:cs="Times New Roman"/>
      <w:b/>
      <w:bCs/>
      <w:sz w:val="24"/>
      <w:szCs w:val="24"/>
      <w:lang w:eastAsia="cs-CZ"/>
    </w:rPr>
  </w:style>
  <w:style w:type="paragraph" w:customStyle="1" w:styleId="StylslokaBVlevo0cmPrvndek05cm">
    <w:name w:val="Styl složka B + Vlevo:  0 cm První řádek:  05 cm"/>
    <w:basedOn w:val="slokaB"/>
    <w:rsid w:val="007D07AC"/>
  </w:style>
  <w:style w:type="paragraph" w:styleId="Obsah4">
    <w:name w:val="toc 4"/>
    <w:basedOn w:val="Normln"/>
    <w:next w:val="Normln"/>
    <w:autoRedefine/>
    <w:rsid w:val="007D07AC"/>
    <w:pPr>
      <w:spacing w:before="0" w:after="0" w:line="240" w:lineRule="auto"/>
      <w:ind w:left="720"/>
      <w:contextualSpacing w:val="0"/>
    </w:pPr>
    <w:rPr>
      <w:lang w:eastAsia="cs-CZ"/>
    </w:rPr>
  </w:style>
  <w:style w:type="paragraph" w:styleId="Obsah5">
    <w:name w:val="toc 5"/>
    <w:basedOn w:val="Normln"/>
    <w:next w:val="Normln"/>
    <w:autoRedefine/>
    <w:rsid w:val="007D07AC"/>
    <w:pPr>
      <w:spacing w:before="0" w:after="0" w:line="240" w:lineRule="auto"/>
      <w:ind w:left="960"/>
      <w:contextualSpacing w:val="0"/>
    </w:pPr>
    <w:rPr>
      <w:lang w:eastAsia="cs-CZ"/>
    </w:rPr>
  </w:style>
  <w:style w:type="paragraph" w:styleId="Obsah6">
    <w:name w:val="toc 6"/>
    <w:basedOn w:val="Normln"/>
    <w:next w:val="Normln"/>
    <w:autoRedefine/>
    <w:rsid w:val="007D07AC"/>
    <w:pPr>
      <w:spacing w:before="0" w:after="0" w:line="240" w:lineRule="auto"/>
      <w:ind w:left="1200"/>
      <w:contextualSpacing w:val="0"/>
    </w:pPr>
    <w:rPr>
      <w:lang w:eastAsia="cs-CZ"/>
    </w:rPr>
  </w:style>
  <w:style w:type="paragraph" w:styleId="Obsah7">
    <w:name w:val="toc 7"/>
    <w:basedOn w:val="Normln"/>
    <w:next w:val="Normln"/>
    <w:autoRedefine/>
    <w:rsid w:val="007D07AC"/>
    <w:pPr>
      <w:spacing w:before="0" w:after="0" w:line="240" w:lineRule="auto"/>
      <w:ind w:left="1440"/>
      <w:contextualSpacing w:val="0"/>
    </w:pPr>
    <w:rPr>
      <w:lang w:eastAsia="cs-CZ"/>
    </w:rPr>
  </w:style>
  <w:style w:type="paragraph" w:styleId="Obsah8">
    <w:name w:val="toc 8"/>
    <w:basedOn w:val="Normln"/>
    <w:next w:val="Normln"/>
    <w:autoRedefine/>
    <w:rsid w:val="007D07AC"/>
    <w:pPr>
      <w:spacing w:before="0" w:after="0" w:line="240" w:lineRule="auto"/>
      <w:ind w:left="1680"/>
      <w:contextualSpacing w:val="0"/>
    </w:pPr>
    <w:rPr>
      <w:lang w:eastAsia="cs-CZ"/>
    </w:rPr>
  </w:style>
  <w:style w:type="paragraph" w:styleId="Obsah9">
    <w:name w:val="toc 9"/>
    <w:basedOn w:val="Normln"/>
    <w:next w:val="Normln"/>
    <w:autoRedefine/>
    <w:rsid w:val="007D07AC"/>
    <w:pPr>
      <w:spacing w:before="0" w:after="0" w:line="240" w:lineRule="auto"/>
      <w:ind w:left="1920"/>
      <w:contextualSpacing w:val="0"/>
    </w:pPr>
    <w:rPr>
      <w:lang w:eastAsia="cs-CZ"/>
    </w:rPr>
  </w:style>
  <w:style w:type="paragraph" w:styleId="Zkladntext3">
    <w:name w:val="Body Text 3"/>
    <w:basedOn w:val="Normln"/>
    <w:link w:val="Zkladntext3Char"/>
    <w:rsid w:val="007D07AC"/>
    <w:pPr>
      <w:spacing w:before="0" w:after="120" w:line="240" w:lineRule="auto"/>
      <w:contextualSpacing w:val="0"/>
    </w:pPr>
    <w:rPr>
      <w:rFonts w:ascii="Times New Roman" w:hAnsi="Times New Roman" w:cs="Times New Roman"/>
      <w:sz w:val="16"/>
      <w:szCs w:val="16"/>
    </w:rPr>
  </w:style>
  <w:style w:type="character" w:customStyle="1" w:styleId="Zkladntext3Char">
    <w:name w:val="Základní text 3 Char"/>
    <w:basedOn w:val="Standardnpsmoodstavce"/>
    <w:link w:val="Zkladntext3"/>
    <w:rsid w:val="007D07AC"/>
    <w:rPr>
      <w:rFonts w:ascii="Times New Roman" w:hAnsi="Times New Roman" w:cs="Times New Roman"/>
      <w:sz w:val="16"/>
      <w:szCs w:val="16"/>
    </w:rPr>
  </w:style>
  <w:style w:type="paragraph" w:customStyle="1" w:styleId="Znaeka10">
    <w:name w:val="Znaeka1"/>
    <w:rsid w:val="007D07AC"/>
    <w:pPr>
      <w:overflowPunct w:val="0"/>
      <w:autoSpaceDE w:val="0"/>
      <w:autoSpaceDN w:val="0"/>
      <w:adjustRightInd w:val="0"/>
      <w:ind w:left="288"/>
      <w:textAlignment w:val="baseline"/>
    </w:pPr>
    <w:rPr>
      <w:rFonts w:ascii="Times New Roman" w:hAnsi="Times New Roman"/>
      <w:color w:val="000000"/>
      <w:sz w:val="24"/>
      <w:szCs w:val="24"/>
    </w:rPr>
  </w:style>
  <w:style w:type="paragraph" w:customStyle="1" w:styleId="StylStylNadpis2ZarovnatdoblokuPed24bKurzva">
    <w:name w:val="Styl Styl Nadpis 2 + Zarovnat do bloku Před:  24 b. + Kurzíva"/>
    <w:basedOn w:val="StylNadpis2ZarovnatdoblokuPed24b"/>
    <w:uiPriority w:val="99"/>
    <w:rsid w:val="007D07AC"/>
    <w:pPr>
      <w:numPr>
        <w:ilvl w:val="1"/>
        <w:numId w:val="0"/>
      </w:numPr>
    </w:pPr>
    <w:rPr>
      <w:i w:val="0"/>
      <w:iCs w:val="0"/>
      <w:lang w:eastAsia="cs-CZ"/>
    </w:rPr>
  </w:style>
</w:styles>
</file>

<file path=word/webSettings.xml><?xml version="1.0" encoding="utf-8"?>
<w:webSettings xmlns:r="http://schemas.openxmlformats.org/officeDocument/2006/relationships" xmlns:w="http://schemas.openxmlformats.org/wordprocessingml/2006/main">
  <w:divs>
    <w:div w:id="613942169">
      <w:bodyDiv w:val="1"/>
      <w:marLeft w:val="0"/>
      <w:marRight w:val="0"/>
      <w:marTop w:val="0"/>
      <w:marBottom w:val="0"/>
      <w:divBdr>
        <w:top w:val="none" w:sz="0" w:space="0" w:color="auto"/>
        <w:left w:val="none" w:sz="0" w:space="0" w:color="auto"/>
        <w:bottom w:val="none" w:sz="0" w:space="0" w:color="auto"/>
        <w:right w:val="none" w:sz="0" w:space="0" w:color="auto"/>
      </w:divBdr>
    </w:div>
    <w:div w:id="1953515586">
      <w:marLeft w:val="0"/>
      <w:marRight w:val="0"/>
      <w:marTop w:val="0"/>
      <w:marBottom w:val="0"/>
      <w:divBdr>
        <w:top w:val="none" w:sz="0" w:space="0" w:color="auto"/>
        <w:left w:val="none" w:sz="0" w:space="0" w:color="auto"/>
        <w:bottom w:val="none" w:sz="0" w:space="0" w:color="auto"/>
        <w:right w:val="none" w:sz="0" w:space="0" w:color="auto"/>
      </w:divBdr>
    </w:div>
    <w:div w:id="1953515587">
      <w:marLeft w:val="0"/>
      <w:marRight w:val="0"/>
      <w:marTop w:val="0"/>
      <w:marBottom w:val="0"/>
      <w:divBdr>
        <w:top w:val="none" w:sz="0" w:space="0" w:color="auto"/>
        <w:left w:val="none" w:sz="0" w:space="0" w:color="auto"/>
        <w:bottom w:val="none" w:sz="0" w:space="0" w:color="auto"/>
        <w:right w:val="none" w:sz="0" w:space="0" w:color="auto"/>
      </w:divBdr>
    </w:div>
    <w:div w:id="1953515590">
      <w:marLeft w:val="0"/>
      <w:marRight w:val="0"/>
      <w:marTop w:val="0"/>
      <w:marBottom w:val="0"/>
      <w:divBdr>
        <w:top w:val="none" w:sz="0" w:space="0" w:color="auto"/>
        <w:left w:val="none" w:sz="0" w:space="0" w:color="auto"/>
        <w:bottom w:val="none" w:sz="0" w:space="0" w:color="auto"/>
        <w:right w:val="none" w:sz="0" w:space="0" w:color="auto"/>
      </w:divBdr>
    </w:div>
    <w:div w:id="1953515602">
      <w:marLeft w:val="0"/>
      <w:marRight w:val="0"/>
      <w:marTop w:val="0"/>
      <w:marBottom w:val="0"/>
      <w:divBdr>
        <w:top w:val="none" w:sz="0" w:space="0" w:color="auto"/>
        <w:left w:val="none" w:sz="0" w:space="0" w:color="auto"/>
        <w:bottom w:val="none" w:sz="0" w:space="0" w:color="auto"/>
        <w:right w:val="none" w:sz="0" w:space="0" w:color="auto"/>
      </w:divBdr>
    </w:div>
    <w:div w:id="1953515611">
      <w:marLeft w:val="0"/>
      <w:marRight w:val="0"/>
      <w:marTop w:val="0"/>
      <w:marBottom w:val="0"/>
      <w:divBdr>
        <w:top w:val="none" w:sz="0" w:space="0" w:color="auto"/>
        <w:left w:val="none" w:sz="0" w:space="0" w:color="auto"/>
        <w:bottom w:val="none" w:sz="0" w:space="0" w:color="auto"/>
        <w:right w:val="none" w:sz="0" w:space="0" w:color="auto"/>
      </w:divBdr>
    </w:div>
    <w:div w:id="1953515629">
      <w:marLeft w:val="0"/>
      <w:marRight w:val="0"/>
      <w:marTop w:val="0"/>
      <w:marBottom w:val="0"/>
      <w:divBdr>
        <w:top w:val="none" w:sz="0" w:space="0" w:color="auto"/>
        <w:left w:val="none" w:sz="0" w:space="0" w:color="auto"/>
        <w:bottom w:val="none" w:sz="0" w:space="0" w:color="auto"/>
        <w:right w:val="none" w:sz="0" w:space="0" w:color="auto"/>
      </w:divBdr>
    </w:div>
    <w:div w:id="1953515642">
      <w:marLeft w:val="0"/>
      <w:marRight w:val="0"/>
      <w:marTop w:val="0"/>
      <w:marBottom w:val="0"/>
      <w:divBdr>
        <w:top w:val="none" w:sz="0" w:space="0" w:color="auto"/>
        <w:left w:val="none" w:sz="0" w:space="0" w:color="auto"/>
        <w:bottom w:val="none" w:sz="0" w:space="0" w:color="auto"/>
        <w:right w:val="none" w:sz="0" w:space="0" w:color="auto"/>
      </w:divBdr>
    </w:div>
    <w:div w:id="1953515645">
      <w:marLeft w:val="0"/>
      <w:marRight w:val="0"/>
      <w:marTop w:val="0"/>
      <w:marBottom w:val="0"/>
      <w:divBdr>
        <w:top w:val="none" w:sz="0" w:space="0" w:color="auto"/>
        <w:left w:val="none" w:sz="0" w:space="0" w:color="auto"/>
        <w:bottom w:val="none" w:sz="0" w:space="0" w:color="auto"/>
        <w:right w:val="none" w:sz="0" w:space="0" w:color="auto"/>
      </w:divBdr>
    </w:div>
    <w:div w:id="1953515648">
      <w:marLeft w:val="0"/>
      <w:marRight w:val="0"/>
      <w:marTop w:val="0"/>
      <w:marBottom w:val="0"/>
      <w:divBdr>
        <w:top w:val="none" w:sz="0" w:space="0" w:color="auto"/>
        <w:left w:val="none" w:sz="0" w:space="0" w:color="auto"/>
        <w:bottom w:val="none" w:sz="0" w:space="0" w:color="auto"/>
        <w:right w:val="none" w:sz="0" w:space="0" w:color="auto"/>
      </w:divBdr>
    </w:div>
    <w:div w:id="1953515649">
      <w:marLeft w:val="0"/>
      <w:marRight w:val="0"/>
      <w:marTop w:val="0"/>
      <w:marBottom w:val="0"/>
      <w:divBdr>
        <w:top w:val="none" w:sz="0" w:space="0" w:color="auto"/>
        <w:left w:val="none" w:sz="0" w:space="0" w:color="auto"/>
        <w:bottom w:val="none" w:sz="0" w:space="0" w:color="auto"/>
        <w:right w:val="none" w:sz="0" w:space="0" w:color="auto"/>
      </w:divBdr>
    </w:div>
    <w:div w:id="1953515660">
      <w:marLeft w:val="0"/>
      <w:marRight w:val="0"/>
      <w:marTop w:val="0"/>
      <w:marBottom w:val="0"/>
      <w:divBdr>
        <w:top w:val="none" w:sz="0" w:space="0" w:color="auto"/>
        <w:left w:val="none" w:sz="0" w:space="0" w:color="auto"/>
        <w:bottom w:val="none" w:sz="0" w:space="0" w:color="auto"/>
        <w:right w:val="none" w:sz="0" w:space="0" w:color="auto"/>
      </w:divBdr>
    </w:div>
    <w:div w:id="1953515668">
      <w:marLeft w:val="0"/>
      <w:marRight w:val="0"/>
      <w:marTop w:val="0"/>
      <w:marBottom w:val="0"/>
      <w:divBdr>
        <w:top w:val="none" w:sz="0" w:space="0" w:color="auto"/>
        <w:left w:val="none" w:sz="0" w:space="0" w:color="auto"/>
        <w:bottom w:val="none" w:sz="0" w:space="0" w:color="auto"/>
        <w:right w:val="none" w:sz="0" w:space="0" w:color="auto"/>
      </w:divBdr>
    </w:div>
    <w:div w:id="1953515672">
      <w:marLeft w:val="0"/>
      <w:marRight w:val="0"/>
      <w:marTop w:val="0"/>
      <w:marBottom w:val="0"/>
      <w:divBdr>
        <w:top w:val="none" w:sz="0" w:space="0" w:color="auto"/>
        <w:left w:val="none" w:sz="0" w:space="0" w:color="auto"/>
        <w:bottom w:val="none" w:sz="0" w:space="0" w:color="auto"/>
        <w:right w:val="none" w:sz="0" w:space="0" w:color="auto"/>
      </w:divBdr>
    </w:div>
    <w:div w:id="1953515684">
      <w:marLeft w:val="0"/>
      <w:marRight w:val="0"/>
      <w:marTop w:val="0"/>
      <w:marBottom w:val="0"/>
      <w:divBdr>
        <w:top w:val="none" w:sz="0" w:space="0" w:color="auto"/>
        <w:left w:val="none" w:sz="0" w:space="0" w:color="auto"/>
        <w:bottom w:val="none" w:sz="0" w:space="0" w:color="auto"/>
        <w:right w:val="none" w:sz="0" w:space="0" w:color="auto"/>
      </w:divBdr>
    </w:div>
    <w:div w:id="1953515685">
      <w:marLeft w:val="0"/>
      <w:marRight w:val="0"/>
      <w:marTop w:val="0"/>
      <w:marBottom w:val="0"/>
      <w:divBdr>
        <w:top w:val="none" w:sz="0" w:space="0" w:color="auto"/>
        <w:left w:val="none" w:sz="0" w:space="0" w:color="auto"/>
        <w:bottom w:val="none" w:sz="0" w:space="0" w:color="auto"/>
        <w:right w:val="none" w:sz="0" w:space="0" w:color="auto"/>
      </w:divBdr>
    </w:div>
    <w:div w:id="1953515692">
      <w:marLeft w:val="0"/>
      <w:marRight w:val="0"/>
      <w:marTop w:val="0"/>
      <w:marBottom w:val="0"/>
      <w:divBdr>
        <w:top w:val="none" w:sz="0" w:space="0" w:color="auto"/>
        <w:left w:val="none" w:sz="0" w:space="0" w:color="auto"/>
        <w:bottom w:val="none" w:sz="0" w:space="0" w:color="auto"/>
        <w:right w:val="none" w:sz="0" w:space="0" w:color="auto"/>
      </w:divBdr>
    </w:div>
    <w:div w:id="1953515693">
      <w:marLeft w:val="0"/>
      <w:marRight w:val="0"/>
      <w:marTop w:val="0"/>
      <w:marBottom w:val="0"/>
      <w:divBdr>
        <w:top w:val="none" w:sz="0" w:space="0" w:color="auto"/>
        <w:left w:val="none" w:sz="0" w:space="0" w:color="auto"/>
        <w:bottom w:val="none" w:sz="0" w:space="0" w:color="auto"/>
        <w:right w:val="none" w:sz="0" w:space="0" w:color="auto"/>
      </w:divBdr>
    </w:div>
    <w:div w:id="1953515695">
      <w:marLeft w:val="0"/>
      <w:marRight w:val="0"/>
      <w:marTop w:val="0"/>
      <w:marBottom w:val="0"/>
      <w:divBdr>
        <w:top w:val="none" w:sz="0" w:space="0" w:color="auto"/>
        <w:left w:val="none" w:sz="0" w:space="0" w:color="auto"/>
        <w:bottom w:val="none" w:sz="0" w:space="0" w:color="auto"/>
        <w:right w:val="none" w:sz="0" w:space="0" w:color="auto"/>
      </w:divBdr>
    </w:div>
    <w:div w:id="1953515701">
      <w:marLeft w:val="0"/>
      <w:marRight w:val="0"/>
      <w:marTop w:val="0"/>
      <w:marBottom w:val="0"/>
      <w:divBdr>
        <w:top w:val="none" w:sz="0" w:space="0" w:color="auto"/>
        <w:left w:val="none" w:sz="0" w:space="0" w:color="auto"/>
        <w:bottom w:val="none" w:sz="0" w:space="0" w:color="auto"/>
        <w:right w:val="none" w:sz="0" w:space="0" w:color="auto"/>
      </w:divBdr>
    </w:div>
    <w:div w:id="1953515705">
      <w:marLeft w:val="0"/>
      <w:marRight w:val="0"/>
      <w:marTop w:val="0"/>
      <w:marBottom w:val="0"/>
      <w:divBdr>
        <w:top w:val="none" w:sz="0" w:space="0" w:color="auto"/>
        <w:left w:val="none" w:sz="0" w:space="0" w:color="auto"/>
        <w:bottom w:val="none" w:sz="0" w:space="0" w:color="auto"/>
        <w:right w:val="none" w:sz="0" w:space="0" w:color="auto"/>
      </w:divBdr>
    </w:div>
    <w:div w:id="1953515719">
      <w:marLeft w:val="0"/>
      <w:marRight w:val="0"/>
      <w:marTop w:val="0"/>
      <w:marBottom w:val="0"/>
      <w:divBdr>
        <w:top w:val="none" w:sz="0" w:space="0" w:color="auto"/>
        <w:left w:val="none" w:sz="0" w:space="0" w:color="auto"/>
        <w:bottom w:val="none" w:sz="0" w:space="0" w:color="auto"/>
        <w:right w:val="none" w:sz="0" w:space="0" w:color="auto"/>
      </w:divBdr>
      <w:divsChild>
        <w:div w:id="1953515594">
          <w:marLeft w:val="0"/>
          <w:marRight w:val="0"/>
          <w:marTop w:val="0"/>
          <w:marBottom w:val="0"/>
          <w:divBdr>
            <w:top w:val="none" w:sz="0" w:space="0" w:color="auto"/>
            <w:left w:val="none" w:sz="0" w:space="0" w:color="auto"/>
            <w:bottom w:val="none" w:sz="0" w:space="0" w:color="auto"/>
            <w:right w:val="none" w:sz="0" w:space="0" w:color="auto"/>
          </w:divBdr>
        </w:div>
        <w:div w:id="1953515597">
          <w:marLeft w:val="0"/>
          <w:marRight w:val="0"/>
          <w:marTop w:val="0"/>
          <w:marBottom w:val="0"/>
          <w:divBdr>
            <w:top w:val="none" w:sz="0" w:space="0" w:color="auto"/>
            <w:left w:val="none" w:sz="0" w:space="0" w:color="auto"/>
            <w:bottom w:val="none" w:sz="0" w:space="0" w:color="auto"/>
            <w:right w:val="none" w:sz="0" w:space="0" w:color="auto"/>
          </w:divBdr>
        </w:div>
        <w:div w:id="1953515598">
          <w:marLeft w:val="0"/>
          <w:marRight w:val="0"/>
          <w:marTop w:val="0"/>
          <w:marBottom w:val="0"/>
          <w:divBdr>
            <w:top w:val="none" w:sz="0" w:space="0" w:color="auto"/>
            <w:left w:val="none" w:sz="0" w:space="0" w:color="auto"/>
            <w:bottom w:val="none" w:sz="0" w:space="0" w:color="auto"/>
            <w:right w:val="none" w:sz="0" w:space="0" w:color="auto"/>
          </w:divBdr>
        </w:div>
        <w:div w:id="1953515617">
          <w:marLeft w:val="0"/>
          <w:marRight w:val="0"/>
          <w:marTop w:val="0"/>
          <w:marBottom w:val="0"/>
          <w:divBdr>
            <w:top w:val="none" w:sz="0" w:space="0" w:color="auto"/>
            <w:left w:val="none" w:sz="0" w:space="0" w:color="auto"/>
            <w:bottom w:val="none" w:sz="0" w:space="0" w:color="auto"/>
            <w:right w:val="none" w:sz="0" w:space="0" w:color="auto"/>
          </w:divBdr>
        </w:div>
        <w:div w:id="1953515637">
          <w:marLeft w:val="0"/>
          <w:marRight w:val="0"/>
          <w:marTop w:val="0"/>
          <w:marBottom w:val="0"/>
          <w:divBdr>
            <w:top w:val="none" w:sz="0" w:space="0" w:color="auto"/>
            <w:left w:val="none" w:sz="0" w:space="0" w:color="auto"/>
            <w:bottom w:val="none" w:sz="0" w:space="0" w:color="auto"/>
            <w:right w:val="none" w:sz="0" w:space="0" w:color="auto"/>
          </w:divBdr>
        </w:div>
        <w:div w:id="1953515650">
          <w:marLeft w:val="0"/>
          <w:marRight w:val="0"/>
          <w:marTop w:val="0"/>
          <w:marBottom w:val="0"/>
          <w:divBdr>
            <w:top w:val="none" w:sz="0" w:space="0" w:color="auto"/>
            <w:left w:val="none" w:sz="0" w:space="0" w:color="auto"/>
            <w:bottom w:val="none" w:sz="0" w:space="0" w:color="auto"/>
            <w:right w:val="none" w:sz="0" w:space="0" w:color="auto"/>
          </w:divBdr>
        </w:div>
        <w:div w:id="1953515657">
          <w:marLeft w:val="0"/>
          <w:marRight w:val="0"/>
          <w:marTop w:val="0"/>
          <w:marBottom w:val="0"/>
          <w:divBdr>
            <w:top w:val="none" w:sz="0" w:space="0" w:color="auto"/>
            <w:left w:val="none" w:sz="0" w:space="0" w:color="auto"/>
            <w:bottom w:val="none" w:sz="0" w:space="0" w:color="auto"/>
            <w:right w:val="none" w:sz="0" w:space="0" w:color="auto"/>
          </w:divBdr>
        </w:div>
        <w:div w:id="1953515662">
          <w:marLeft w:val="0"/>
          <w:marRight w:val="0"/>
          <w:marTop w:val="0"/>
          <w:marBottom w:val="0"/>
          <w:divBdr>
            <w:top w:val="none" w:sz="0" w:space="0" w:color="auto"/>
            <w:left w:val="none" w:sz="0" w:space="0" w:color="auto"/>
            <w:bottom w:val="none" w:sz="0" w:space="0" w:color="auto"/>
            <w:right w:val="none" w:sz="0" w:space="0" w:color="auto"/>
          </w:divBdr>
        </w:div>
        <w:div w:id="1953515663">
          <w:marLeft w:val="0"/>
          <w:marRight w:val="0"/>
          <w:marTop w:val="0"/>
          <w:marBottom w:val="0"/>
          <w:divBdr>
            <w:top w:val="none" w:sz="0" w:space="0" w:color="auto"/>
            <w:left w:val="none" w:sz="0" w:space="0" w:color="auto"/>
            <w:bottom w:val="none" w:sz="0" w:space="0" w:color="auto"/>
            <w:right w:val="none" w:sz="0" w:space="0" w:color="auto"/>
          </w:divBdr>
        </w:div>
        <w:div w:id="1953515664">
          <w:marLeft w:val="0"/>
          <w:marRight w:val="0"/>
          <w:marTop w:val="0"/>
          <w:marBottom w:val="0"/>
          <w:divBdr>
            <w:top w:val="none" w:sz="0" w:space="0" w:color="auto"/>
            <w:left w:val="none" w:sz="0" w:space="0" w:color="auto"/>
            <w:bottom w:val="none" w:sz="0" w:space="0" w:color="auto"/>
            <w:right w:val="none" w:sz="0" w:space="0" w:color="auto"/>
          </w:divBdr>
        </w:div>
        <w:div w:id="1953515667">
          <w:marLeft w:val="0"/>
          <w:marRight w:val="0"/>
          <w:marTop w:val="0"/>
          <w:marBottom w:val="0"/>
          <w:divBdr>
            <w:top w:val="none" w:sz="0" w:space="0" w:color="auto"/>
            <w:left w:val="none" w:sz="0" w:space="0" w:color="auto"/>
            <w:bottom w:val="none" w:sz="0" w:space="0" w:color="auto"/>
            <w:right w:val="none" w:sz="0" w:space="0" w:color="auto"/>
          </w:divBdr>
        </w:div>
        <w:div w:id="1953515671">
          <w:marLeft w:val="0"/>
          <w:marRight w:val="0"/>
          <w:marTop w:val="0"/>
          <w:marBottom w:val="0"/>
          <w:divBdr>
            <w:top w:val="none" w:sz="0" w:space="0" w:color="auto"/>
            <w:left w:val="none" w:sz="0" w:space="0" w:color="auto"/>
            <w:bottom w:val="none" w:sz="0" w:space="0" w:color="auto"/>
            <w:right w:val="none" w:sz="0" w:space="0" w:color="auto"/>
          </w:divBdr>
        </w:div>
        <w:div w:id="1953515686">
          <w:marLeft w:val="0"/>
          <w:marRight w:val="0"/>
          <w:marTop w:val="0"/>
          <w:marBottom w:val="0"/>
          <w:divBdr>
            <w:top w:val="none" w:sz="0" w:space="0" w:color="auto"/>
            <w:left w:val="none" w:sz="0" w:space="0" w:color="auto"/>
            <w:bottom w:val="none" w:sz="0" w:space="0" w:color="auto"/>
            <w:right w:val="none" w:sz="0" w:space="0" w:color="auto"/>
          </w:divBdr>
        </w:div>
        <w:div w:id="1953515688">
          <w:marLeft w:val="0"/>
          <w:marRight w:val="0"/>
          <w:marTop w:val="0"/>
          <w:marBottom w:val="0"/>
          <w:divBdr>
            <w:top w:val="none" w:sz="0" w:space="0" w:color="auto"/>
            <w:left w:val="none" w:sz="0" w:space="0" w:color="auto"/>
            <w:bottom w:val="none" w:sz="0" w:space="0" w:color="auto"/>
            <w:right w:val="none" w:sz="0" w:space="0" w:color="auto"/>
          </w:divBdr>
        </w:div>
        <w:div w:id="1953515689">
          <w:marLeft w:val="0"/>
          <w:marRight w:val="0"/>
          <w:marTop w:val="0"/>
          <w:marBottom w:val="0"/>
          <w:divBdr>
            <w:top w:val="none" w:sz="0" w:space="0" w:color="auto"/>
            <w:left w:val="none" w:sz="0" w:space="0" w:color="auto"/>
            <w:bottom w:val="none" w:sz="0" w:space="0" w:color="auto"/>
            <w:right w:val="none" w:sz="0" w:space="0" w:color="auto"/>
          </w:divBdr>
        </w:div>
        <w:div w:id="1953515698">
          <w:marLeft w:val="0"/>
          <w:marRight w:val="0"/>
          <w:marTop w:val="0"/>
          <w:marBottom w:val="0"/>
          <w:divBdr>
            <w:top w:val="none" w:sz="0" w:space="0" w:color="auto"/>
            <w:left w:val="none" w:sz="0" w:space="0" w:color="auto"/>
            <w:bottom w:val="none" w:sz="0" w:space="0" w:color="auto"/>
            <w:right w:val="none" w:sz="0" w:space="0" w:color="auto"/>
          </w:divBdr>
        </w:div>
        <w:div w:id="1953515702">
          <w:marLeft w:val="0"/>
          <w:marRight w:val="0"/>
          <w:marTop w:val="0"/>
          <w:marBottom w:val="0"/>
          <w:divBdr>
            <w:top w:val="none" w:sz="0" w:space="0" w:color="auto"/>
            <w:left w:val="none" w:sz="0" w:space="0" w:color="auto"/>
            <w:bottom w:val="none" w:sz="0" w:space="0" w:color="auto"/>
            <w:right w:val="none" w:sz="0" w:space="0" w:color="auto"/>
          </w:divBdr>
        </w:div>
        <w:div w:id="1953515706">
          <w:marLeft w:val="0"/>
          <w:marRight w:val="0"/>
          <w:marTop w:val="0"/>
          <w:marBottom w:val="0"/>
          <w:divBdr>
            <w:top w:val="none" w:sz="0" w:space="0" w:color="auto"/>
            <w:left w:val="none" w:sz="0" w:space="0" w:color="auto"/>
            <w:bottom w:val="none" w:sz="0" w:space="0" w:color="auto"/>
            <w:right w:val="none" w:sz="0" w:space="0" w:color="auto"/>
          </w:divBdr>
        </w:div>
        <w:div w:id="1953515707">
          <w:marLeft w:val="0"/>
          <w:marRight w:val="0"/>
          <w:marTop w:val="0"/>
          <w:marBottom w:val="0"/>
          <w:divBdr>
            <w:top w:val="none" w:sz="0" w:space="0" w:color="auto"/>
            <w:left w:val="none" w:sz="0" w:space="0" w:color="auto"/>
            <w:bottom w:val="none" w:sz="0" w:space="0" w:color="auto"/>
            <w:right w:val="none" w:sz="0" w:space="0" w:color="auto"/>
          </w:divBdr>
        </w:div>
        <w:div w:id="1953515717">
          <w:marLeft w:val="0"/>
          <w:marRight w:val="0"/>
          <w:marTop w:val="0"/>
          <w:marBottom w:val="0"/>
          <w:divBdr>
            <w:top w:val="none" w:sz="0" w:space="0" w:color="auto"/>
            <w:left w:val="none" w:sz="0" w:space="0" w:color="auto"/>
            <w:bottom w:val="none" w:sz="0" w:space="0" w:color="auto"/>
            <w:right w:val="none" w:sz="0" w:space="0" w:color="auto"/>
          </w:divBdr>
        </w:div>
        <w:div w:id="1953515722">
          <w:marLeft w:val="0"/>
          <w:marRight w:val="0"/>
          <w:marTop w:val="0"/>
          <w:marBottom w:val="0"/>
          <w:divBdr>
            <w:top w:val="none" w:sz="0" w:space="0" w:color="auto"/>
            <w:left w:val="none" w:sz="0" w:space="0" w:color="auto"/>
            <w:bottom w:val="none" w:sz="0" w:space="0" w:color="auto"/>
            <w:right w:val="none" w:sz="0" w:space="0" w:color="auto"/>
          </w:divBdr>
        </w:div>
        <w:div w:id="1953515727">
          <w:marLeft w:val="0"/>
          <w:marRight w:val="0"/>
          <w:marTop w:val="0"/>
          <w:marBottom w:val="0"/>
          <w:divBdr>
            <w:top w:val="none" w:sz="0" w:space="0" w:color="auto"/>
            <w:left w:val="none" w:sz="0" w:space="0" w:color="auto"/>
            <w:bottom w:val="none" w:sz="0" w:space="0" w:color="auto"/>
            <w:right w:val="none" w:sz="0" w:space="0" w:color="auto"/>
          </w:divBdr>
        </w:div>
        <w:div w:id="1953515735">
          <w:marLeft w:val="0"/>
          <w:marRight w:val="0"/>
          <w:marTop w:val="0"/>
          <w:marBottom w:val="0"/>
          <w:divBdr>
            <w:top w:val="none" w:sz="0" w:space="0" w:color="auto"/>
            <w:left w:val="none" w:sz="0" w:space="0" w:color="auto"/>
            <w:bottom w:val="none" w:sz="0" w:space="0" w:color="auto"/>
            <w:right w:val="none" w:sz="0" w:space="0" w:color="auto"/>
          </w:divBdr>
        </w:div>
        <w:div w:id="1953515736">
          <w:marLeft w:val="0"/>
          <w:marRight w:val="0"/>
          <w:marTop w:val="0"/>
          <w:marBottom w:val="0"/>
          <w:divBdr>
            <w:top w:val="none" w:sz="0" w:space="0" w:color="auto"/>
            <w:left w:val="none" w:sz="0" w:space="0" w:color="auto"/>
            <w:bottom w:val="none" w:sz="0" w:space="0" w:color="auto"/>
            <w:right w:val="none" w:sz="0" w:space="0" w:color="auto"/>
          </w:divBdr>
        </w:div>
        <w:div w:id="1953515741">
          <w:marLeft w:val="0"/>
          <w:marRight w:val="0"/>
          <w:marTop w:val="0"/>
          <w:marBottom w:val="0"/>
          <w:divBdr>
            <w:top w:val="none" w:sz="0" w:space="0" w:color="auto"/>
            <w:left w:val="none" w:sz="0" w:space="0" w:color="auto"/>
            <w:bottom w:val="none" w:sz="0" w:space="0" w:color="auto"/>
            <w:right w:val="none" w:sz="0" w:space="0" w:color="auto"/>
          </w:divBdr>
        </w:div>
        <w:div w:id="1953515748">
          <w:marLeft w:val="0"/>
          <w:marRight w:val="0"/>
          <w:marTop w:val="0"/>
          <w:marBottom w:val="0"/>
          <w:divBdr>
            <w:top w:val="none" w:sz="0" w:space="0" w:color="auto"/>
            <w:left w:val="none" w:sz="0" w:space="0" w:color="auto"/>
            <w:bottom w:val="none" w:sz="0" w:space="0" w:color="auto"/>
            <w:right w:val="none" w:sz="0" w:space="0" w:color="auto"/>
          </w:divBdr>
        </w:div>
        <w:div w:id="1953515750">
          <w:marLeft w:val="0"/>
          <w:marRight w:val="0"/>
          <w:marTop w:val="0"/>
          <w:marBottom w:val="0"/>
          <w:divBdr>
            <w:top w:val="none" w:sz="0" w:space="0" w:color="auto"/>
            <w:left w:val="none" w:sz="0" w:space="0" w:color="auto"/>
            <w:bottom w:val="none" w:sz="0" w:space="0" w:color="auto"/>
            <w:right w:val="none" w:sz="0" w:space="0" w:color="auto"/>
          </w:divBdr>
        </w:div>
        <w:div w:id="1953515754">
          <w:marLeft w:val="0"/>
          <w:marRight w:val="0"/>
          <w:marTop w:val="0"/>
          <w:marBottom w:val="0"/>
          <w:divBdr>
            <w:top w:val="none" w:sz="0" w:space="0" w:color="auto"/>
            <w:left w:val="none" w:sz="0" w:space="0" w:color="auto"/>
            <w:bottom w:val="none" w:sz="0" w:space="0" w:color="auto"/>
            <w:right w:val="none" w:sz="0" w:space="0" w:color="auto"/>
          </w:divBdr>
        </w:div>
        <w:div w:id="1953515755">
          <w:marLeft w:val="0"/>
          <w:marRight w:val="0"/>
          <w:marTop w:val="0"/>
          <w:marBottom w:val="0"/>
          <w:divBdr>
            <w:top w:val="none" w:sz="0" w:space="0" w:color="auto"/>
            <w:left w:val="none" w:sz="0" w:space="0" w:color="auto"/>
            <w:bottom w:val="none" w:sz="0" w:space="0" w:color="auto"/>
            <w:right w:val="none" w:sz="0" w:space="0" w:color="auto"/>
          </w:divBdr>
        </w:div>
        <w:div w:id="1953515763">
          <w:marLeft w:val="0"/>
          <w:marRight w:val="0"/>
          <w:marTop w:val="0"/>
          <w:marBottom w:val="0"/>
          <w:divBdr>
            <w:top w:val="none" w:sz="0" w:space="0" w:color="auto"/>
            <w:left w:val="none" w:sz="0" w:space="0" w:color="auto"/>
            <w:bottom w:val="none" w:sz="0" w:space="0" w:color="auto"/>
            <w:right w:val="none" w:sz="0" w:space="0" w:color="auto"/>
          </w:divBdr>
        </w:div>
        <w:div w:id="1953515767">
          <w:marLeft w:val="0"/>
          <w:marRight w:val="0"/>
          <w:marTop w:val="0"/>
          <w:marBottom w:val="0"/>
          <w:divBdr>
            <w:top w:val="none" w:sz="0" w:space="0" w:color="auto"/>
            <w:left w:val="none" w:sz="0" w:space="0" w:color="auto"/>
            <w:bottom w:val="none" w:sz="0" w:space="0" w:color="auto"/>
            <w:right w:val="none" w:sz="0" w:space="0" w:color="auto"/>
          </w:divBdr>
        </w:div>
        <w:div w:id="1953515769">
          <w:marLeft w:val="0"/>
          <w:marRight w:val="0"/>
          <w:marTop w:val="0"/>
          <w:marBottom w:val="0"/>
          <w:divBdr>
            <w:top w:val="none" w:sz="0" w:space="0" w:color="auto"/>
            <w:left w:val="none" w:sz="0" w:space="0" w:color="auto"/>
            <w:bottom w:val="none" w:sz="0" w:space="0" w:color="auto"/>
            <w:right w:val="none" w:sz="0" w:space="0" w:color="auto"/>
          </w:divBdr>
        </w:div>
        <w:div w:id="1953515775">
          <w:marLeft w:val="0"/>
          <w:marRight w:val="0"/>
          <w:marTop w:val="0"/>
          <w:marBottom w:val="0"/>
          <w:divBdr>
            <w:top w:val="none" w:sz="0" w:space="0" w:color="auto"/>
            <w:left w:val="none" w:sz="0" w:space="0" w:color="auto"/>
            <w:bottom w:val="none" w:sz="0" w:space="0" w:color="auto"/>
            <w:right w:val="none" w:sz="0" w:space="0" w:color="auto"/>
          </w:divBdr>
        </w:div>
        <w:div w:id="1953515789">
          <w:marLeft w:val="0"/>
          <w:marRight w:val="0"/>
          <w:marTop w:val="0"/>
          <w:marBottom w:val="0"/>
          <w:divBdr>
            <w:top w:val="none" w:sz="0" w:space="0" w:color="auto"/>
            <w:left w:val="none" w:sz="0" w:space="0" w:color="auto"/>
            <w:bottom w:val="none" w:sz="0" w:space="0" w:color="auto"/>
            <w:right w:val="none" w:sz="0" w:space="0" w:color="auto"/>
          </w:divBdr>
        </w:div>
        <w:div w:id="1953515792">
          <w:marLeft w:val="0"/>
          <w:marRight w:val="0"/>
          <w:marTop w:val="0"/>
          <w:marBottom w:val="0"/>
          <w:divBdr>
            <w:top w:val="none" w:sz="0" w:space="0" w:color="auto"/>
            <w:left w:val="none" w:sz="0" w:space="0" w:color="auto"/>
            <w:bottom w:val="none" w:sz="0" w:space="0" w:color="auto"/>
            <w:right w:val="none" w:sz="0" w:space="0" w:color="auto"/>
          </w:divBdr>
        </w:div>
        <w:div w:id="1953515793">
          <w:marLeft w:val="0"/>
          <w:marRight w:val="0"/>
          <w:marTop w:val="0"/>
          <w:marBottom w:val="0"/>
          <w:divBdr>
            <w:top w:val="none" w:sz="0" w:space="0" w:color="auto"/>
            <w:left w:val="none" w:sz="0" w:space="0" w:color="auto"/>
            <w:bottom w:val="none" w:sz="0" w:space="0" w:color="auto"/>
            <w:right w:val="none" w:sz="0" w:space="0" w:color="auto"/>
          </w:divBdr>
        </w:div>
        <w:div w:id="1953515803">
          <w:marLeft w:val="0"/>
          <w:marRight w:val="0"/>
          <w:marTop w:val="0"/>
          <w:marBottom w:val="0"/>
          <w:divBdr>
            <w:top w:val="none" w:sz="0" w:space="0" w:color="auto"/>
            <w:left w:val="none" w:sz="0" w:space="0" w:color="auto"/>
            <w:bottom w:val="none" w:sz="0" w:space="0" w:color="auto"/>
            <w:right w:val="none" w:sz="0" w:space="0" w:color="auto"/>
          </w:divBdr>
        </w:div>
        <w:div w:id="1953515804">
          <w:marLeft w:val="0"/>
          <w:marRight w:val="0"/>
          <w:marTop w:val="0"/>
          <w:marBottom w:val="0"/>
          <w:divBdr>
            <w:top w:val="none" w:sz="0" w:space="0" w:color="auto"/>
            <w:left w:val="none" w:sz="0" w:space="0" w:color="auto"/>
            <w:bottom w:val="none" w:sz="0" w:space="0" w:color="auto"/>
            <w:right w:val="none" w:sz="0" w:space="0" w:color="auto"/>
          </w:divBdr>
        </w:div>
        <w:div w:id="1953515805">
          <w:marLeft w:val="0"/>
          <w:marRight w:val="0"/>
          <w:marTop w:val="0"/>
          <w:marBottom w:val="0"/>
          <w:divBdr>
            <w:top w:val="none" w:sz="0" w:space="0" w:color="auto"/>
            <w:left w:val="none" w:sz="0" w:space="0" w:color="auto"/>
            <w:bottom w:val="none" w:sz="0" w:space="0" w:color="auto"/>
            <w:right w:val="none" w:sz="0" w:space="0" w:color="auto"/>
          </w:divBdr>
        </w:div>
        <w:div w:id="1953515811">
          <w:marLeft w:val="0"/>
          <w:marRight w:val="0"/>
          <w:marTop w:val="0"/>
          <w:marBottom w:val="0"/>
          <w:divBdr>
            <w:top w:val="none" w:sz="0" w:space="0" w:color="auto"/>
            <w:left w:val="none" w:sz="0" w:space="0" w:color="auto"/>
            <w:bottom w:val="none" w:sz="0" w:space="0" w:color="auto"/>
            <w:right w:val="none" w:sz="0" w:space="0" w:color="auto"/>
          </w:divBdr>
        </w:div>
        <w:div w:id="1953515814">
          <w:marLeft w:val="0"/>
          <w:marRight w:val="0"/>
          <w:marTop w:val="0"/>
          <w:marBottom w:val="0"/>
          <w:divBdr>
            <w:top w:val="none" w:sz="0" w:space="0" w:color="auto"/>
            <w:left w:val="none" w:sz="0" w:space="0" w:color="auto"/>
            <w:bottom w:val="none" w:sz="0" w:space="0" w:color="auto"/>
            <w:right w:val="none" w:sz="0" w:space="0" w:color="auto"/>
          </w:divBdr>
        </w:div>
        <w:div w:id="1953515820">
          <w:marLeft w:val="0"/>
          <w:marRight w:val="0"/>
          <w:marTop w:val="0"/>
          <w:marBottom w:val="0"/>
          <w:divBdr>
            <w:top w:val="none" w:sz="0" w:space="0" w:color="auto"/>
            <w:left w:val="none" w:sz="0" w:space="0" w:color="auto"/>
            <w:bottom w:val="none" w:sz="0" w:space="0" w:color="auto"/>
            <w:right w:val="none" w:sz="0" w:space="0" w:color="auto"/>
          </w:divBdr>
        </w:div>
        <w:div w:id="1953515829">
          <w:marLeft w:val="0"/>
          <w:marRight w:val="0"/>
          <w:marTop w:val="0"/>
          <w:marBottom w:val="0"/>
          <w:divBdr>
            <w:top w:val="none" w:sz="0" w:space="0" w:color="auto"/>
            <w:left w:val="none" w:sz="0" w:space="0" w:color="auto"/>
            <w:bottom w:val="none" w:sz="0" w:space="0" w:color="auto"/>
            <w:right w:val="none" w:sz="0" w:space="0" w:color="auto"/>
          </w:divBdr>
        </w:div>
        <w:div w:id="1953515832">
          <w:marLeft w:val="0"/>
          <w:marRight w:val="0"/>
          <w:marTop w:val="0"/>
          <w:marBottom w:val="0"/>
          <w:divBdr>
            <w:top w:val="none" w:sz="0" w:space="0" w:color="auto"/>
            <w:left w:val="none" w:sz="0" w:space="0" w:color="auto"/>
            <w:bottom w:val="none" w:sz="0" w:space="0" w:color="auto"/>
            <w:right w:val="none" w:sz="0" w:space="0" w:color="auto"/>
          </w:divBdr>
        </w:div>
        <w:div w:id="1953515834">
          <w:marLeft w:val="0"/>
          <w:marRight w:val="0"/>
          <w:marTop w:val="0"/>
          <w:marBottom w:val="0"/>
          <w:divBdr>
            <w:top w:val="none" w:sz="0" w:space="0" w:color="auto"/>
            <w:left w:val="none" w:sz="0" w:space="0" w:color="auto"/>
            <w:bottom w:val="none" w:sz="0" w:space="0" w:color="auto"/>
            <w:right w:val="none" w:sz="0" w:space="0" w:color="auto"/>
          </w:divBdr>
        </w:div>
        <w:div w:id="1953515837">
          <w:marLeft w:val="0"/>
          <w:marRight w:val="0"/>
          <w:marTop w:val="0"/>
          <w:marBottom w:val="0"/>
          <w:divBdr>
            <w:top w:val="none" w:sz="0" w:space="0" w:color="auto"/>
            <w:left w:val="none" w:sz="0" w:space="0" w:color="auto"/>
            <w:bottom w:val="none" w:sz="0" w:space="0" w:color="auto"/>
            <w:right w:val="none" w:sz="0" w:space="0" w:color="auto"/>
          </w:divBdr>
        </w:div>
        <w:div w:id="1953515844">
          <w:marLeft w:val="0"/>
          <w:marRight w:val="0"/>
          <w:marTop w:val="0"/>
          <w:marBottom w:val="0"/>
          <w:divBdr>
            <w:top w:val="none" w:sz="0" w:space="0" w:color="auto"/>
            <w:left w:val="none" w:sz="0" w:space="0" w:color="auto"/>
            <w:bottom w:val="none" w:sz="0" w:space="0" w:color="auto"/>
            <w:right w:val="none" w:sz="0" w:space="0" w:color="auto"/>
          </w:divBdr>
        </w:div>
        <w:div w:id="1953515860">
          <w:marLeft w:val="0"/>
          <w:marRight w:val="0"/>
          <w:marTop w:val="0"/>
          <w:marBottom w:val="0"/>
          <w:divBdr>
            <w:top w:val="none" w:sz="0" w:space="0" w:color="auto"/>
            <w:left w:val="none" w:sz="0" w:space="0" w:color="auto"/>
            <w:bottom w:val="none" w:sz="0" w:space="0" w:color="auto"/>
            <w:right w:val="none" w:sz="0" w:space="0" w:color="auto"/>
          </w:divBdr>
        </w:div>
        <w:div w:id="1953515864">
          <w:marLeft w:val="0"/>
          <w:marRight w:val="0"/>
          <w:marTop w:val="0"/>
          <w:marBottom w:val="0"/>
          <w:divBdr>
            <w:top w:val="none" w:sz="0" w:space="0" w:color="auto"/>
            <w:left w:val="none" w:sz="0" w:space="0" w:color="auto"/>
            <w:bottom w:val="none" w:sz="0" w:space="0" w:color="auto"/>
            <w:right w:val="none" w:sz="0" w:space="0" w:color="auto"/>
          </w:divBdr>
        </w:div>
        <w:div w:id="1953515875">
          <w:marLeft w:val="0"/>
          <w:marRight w:val="0"/>
          <w:marTop w:val="0"/>
          <w:marBottom w:val="0"/>
          <w:divBdr>
            <w:top w:val="none" w:sz="0" w:space="0" w:color="auto"/>
            <w:left w:val="none" w:sz="0" w:space="0" w:color="auto"/>
            <w:bottom w:val="none" w:sz="0" w:space="0" w:color="auto"/>
            <w:right w:val="none" w:sz="0" w:space="0" w:color="auto"/>
          </w:divBdr>
        </w:div>
        <w:div w:id="1953515881">
          <w:marLeft w:val="0"/>
          <w:marRight w:val="0"/>
          <w:marTop w:val="0"/>
          <w:marBottom w:val="0"/>
          <w:divBdr>
            <w:top w:val="none" w:sz="0" w:space="0" w:color="auto"/>
            <w:left w:val="none" w:sz="0" w:space="0" w:color="auto"/>
            <w:bottom w:val="none" w:sz="0" w:space="0" w:color="auto"/>
            <w:right w:val="none" w:sz="0" w:space="0" w:color="auto"/>
          </w:divBdr>
        </w:div>
      </w:divsChild>
    </w:div>
    <w:div w:id="1953515728">
      <w:marLeft w:val="0"/>
      <w:marRight w:val="0"/>
      <w:marTop w:val="0"/>
      <w:marBottom w:val="0"/>
      <w:divBdr>
        <w:top w:val="none" w:sz="0" w:space="0" w:color="auto"/>
        <w:left w:val="none" w:sz="0" w:space="0" w:color="auto"/>
        <w:bottom w:val="none" w:sz="0" w:space="0" w:color="auto"/>
        <w:right w:val="none" w:sz="0" w:space="0" w:color="auto"/>
      </w:divBdr>
    </w:div>
    <w:div w:id="1953515734">
      <w:marLeft w:val="0"/>
      <w:marRight w:val="0"/>
      <w:marTop w:val="0"/>
      <w:marBottom w:val="0"/>
      <w:divBdr>
        <w:top w:val="none" w:sz="0" w:space="0" w:color="auto"/>
        <w:left w:val="none" w:sz="0" w:space="0" w:color="auto"/>
        <w:bottom w:val="none" w:sz="0" w:space="0" w:color="auto"/>
        <w:right w:val="none" w:sz="0" w:space="0" w:color="auto"/>
      </w:divBdr>
      <w:divsChild>
        <w:div w:id="1953515592">
          <w:marLeft w:val="0"/>
          <w:marRight w:val="0"/>
          <w:marTop w:val="0"/>
          <w:marBottom w:val="0"/>
          <w:divBdr>
            <w:top w:val="none" w:sz="0" w:space="0" w:color="auto"/>
            <w:left w:val="none" w:sz="0" w:space="0" w:color="auto"/>
            <w:bottom w:val="none" w:sz="0" w:space="0" w:color="auto"/>
            <w:right w:val="none" w:sz="0" w:space="0" w:color="auto"/>
          </w:divBdr>
        </w:div>
        <w:div w:id="1953515604">
          <w:marLeft w:val="0"/>
          <w:marRight w:val="0"/>
          <w:marTop w:val="0"/>
          <w:marBottom w:val="0"/>
          <w:divBdr>
            <w:top w:val="none" w:sz="0" w:space="0" w:color="auto"/>
            <w:left w:val="none" w:sz="0" w:space="0" w:color="auto"/>
            <w:bottom w:val="none" w:sz="0" w:space="0" w:color="auto"/>
            <w:right w:val="none" w:sz="0" w:space="0" w:color="auto"/>
          </w:divBdr>
        </w:div>
        <w:div w:id="1953515605">
          <w:marLeft w:val="0"/>
          <w:marRight w:val="0"/>
          <w:marTop w:val="0"/>
          <w:marBottom w:val="0"/>
          <w:divBdr>
            <w:top w:val="none" w:sz="0" w:space="0" w:color="auto"/>
            <w:left w:val="none" w:sz="0" w:space="0" w:color="auto"/>
            <w:bottom w:val="none" w:sz="0" w:space="0" w:color="auto"/>
            <w:right w:val="none" w:sz="0" w:space="0" w:color="auto"/>
          </w:divBdr>
        </w:div>
        <w:div w:id="1953515609">
          <w:marLeft w:val="0"/>
          <w:marRight w:val="0"/>
          <w:marTop w:val="0"/>
          <w:marBottom w:val="0"/>
          <w:divBdr>
            <w:top w:val="none" w:sz="0" w:space="0" w:color="auto"/>
            <w:left w:val="none" w:sz="0" w:space="0" w:color="auto"/>
            <w:bottom w:val="none" w:sz="0" w:space="0" w:color="auto"/>
            <w:right w:val="none" w:sz="0" w:space="0" w:color="auto"/>
          </w:divBdr>
        </w:div>
        <w:div w:id="1953515610">
          <w:marLeft w:val="0"/>
          <w:marRight w:val="0"/>
          <w:marTop w:val="0"/>
          <w:marBottom w:val="0"/>
          <w:divBdr>
            <w:top w:val="none" w:sz="0" w:space="0" w:color="auto"/>
            <w:left w:val="none" w:sz="0" w:space="0" w:color="auto"/>
            <w:bottom w:val="none" w:sz="0" w:space="0" w:color="auto"/>
            <w:right w:val="none" w:sz="0" w:space="0" w:color="auto"/>
          </w:divBdr>
        </w:div>
        <w:div w:id="1953515612">
          <w:marLeft w:val="0"/>
          <w:marRight w:val="0"/>
          <w:marTop w:val="0"/>
          <w:marBottom w:val="0"/>
          <w:divBdr>
            <w:top w:val="none" w:sz="0" w:space="0" w:color="auto"/>
            <w:left w:val="none" w:sz="0" w:space="0" w:color="auto"/>
            <w:bottom w:val="none" w:sz="0" w:space="0" w:color="auto"/>
            <w:right w:val="none" w:sz="0" w:space="0" w:color="auto"/>
          </w:divBdr>
        </w:div>
        <w:div w:id="1953515620">
          <w:marLeft w:val="0"/>
          <w:marRight w:val="0"/>
          <w:marTop w:val="0"/>
          <w:marBottom w:val="0"/>
          <w:divBdr>
            <w:top w:val="none" w:sz="0" w:space="0" w:color="auto"/>
            <w:left w:val="none" w:sz="0" w:space="0" w:color="auto"/>
            <w:bottom w:val="none" w:sz="0" w:space="0" w:color="auto"/>
            <w:right w:val="none" w:sz="0" w:space="0" w:color="auto"/>
          </w:divBdr>
        </w:div>
        <w:div w:id="1953515622">
          <w:marLeft w:val="0"/>
          <w:marRight w:val="0"/>
          <w:marTop w:val="0"/>
          <w:marBottom w:val="0"/>
          <w:divBdr>
            <w:top w:val="none" w:sz="0" w:space="0" w:color="auto"/>
            <w:left w:val="none" w:sz="0" w:space="0" w:color="auto"/>
            <w:bottom w:val="none" w:sz="0" w:space="0" w:color="auto"/>
            <w:right w:val="none" w:sz="0" w:space="0" w:color="auto"/>
          </w:divBdr>
        </w:div>
        <w:div w:id="1953515623">
          <w:marLeft w:val="0"/>
          <w:marRight w:val="0"/>
          <w:marTop w:val="0"/>
          <w:marBottom w:val="0"/>
          <w:divBdr>
            <w:top w:val="none" w:sz="0" w:space="0" w:color="auto"/>
            <w:left w:val="none" w:sz="0" w:space="0" w:color="auto"/>
            <w:bottom w:val="none" w:sz="0" w:space="0" w:color="auto"/>
            <w:right w:val="none" w:sz="0" w:space="0" w:color="auto"/>
          </w:divBdr>
        </w:div>
        <w:div w:id="1953515627">
          <w:marLeft w:val="0"/>
          <w:marRight w:val="0"/>
          <w:marTop w:val="0"/>
          <w:marBottom w:val="0"/>
          <w:divBdr>
            <w:top w:val="none" w:sz="0" w:space="0" w:color="auto"/>
            <w:left w:val="none" w:sz="0" w:space="0" w:color="auto"/>
            <w:bottom w:val="none" w:sz="0" w:space="0" w:color="auto"/>
            <w:right w:val="none" w:sz="0" w:space="0" w:color="auto"/>
          </w:divBdr>
        </w:div>
        <w:div w:id="1953515632">
          <w:marLeft w:val="0"/>
          <w:marRight w:val="0"/>
          <w:marTop w:val="0"/>
          <w:marBottom w:val="0"/>
          <w:divBdr>
            <w:top w:val="none" w:sz="0" w:space="0" w:color="auto"/>
            <w:left w:val="none" w:sz="0" w:space="0" w:color="auto"/>
            <w:bottom w:val="none" w:sz="0" w:space="0" w:color="auto"/>
            <w:right w:val="none" w:sz="0" w:space="0" w:color="auto"/>
          </w:divBdr>
        </w:div>
        <w:div w:id="1953515633">
          <w:marLeft w:val="0"/>
          <w:marRight w:val="0"/>
          <w:marTop w:val="0"/>
          <w:marBottom w:val="0"/>
          <w:divBdr>
            <w:top w:val="none" w:sz="0" w:space="0" w:color="auto"/>
            <w:left w:val="none" w:sz="0" w:space="0" w:color="auto"/>
            <w:bottom w:val="none" w:sz="0" w:space="0" w:color="auto"/>
            <w:right w:val="none" w:sz="0" w:space="0" w:color="auto"/>
          </w:divBdr>
        </w:div>
        <w:div w:id="1953515639">
          <w:marLeft w:val="0"/>
          <w:marRight w:val="0"/>
          <w:marTop w:val="0"/>
          <w:marBottom w:val="0"/>
          <w:divBdr>
            <w:top w:val="none" w:sz="0" w:space="0" w:color="auto"/>
            <w:left w:val="none" w:sz="0" w:space="0" w:color="auto"/>
            <w:bottom w:val="none" w:sz="0" w:space="0" w:color="auto"/>
            <w:right w:val="none" w:sz="0" w:space="0" w:color="auto"/>
          </w:divBdr>
        </w:div>
        <w:div w:id="1953515641">
          <w:marLeft w:val="0"/>
          <w:marRight w:val="0"/>
          <w:marTop w:val="0"/>
          <w:marBottom w:val="0"/>
          <w:divBdr>
            <w:top w:val="none" w:sz="0" w:space="0" w:color="auto"/>
            <w:left w:val="none" w:sz="0" w:space="0" w:color="auto"/>
            <w:bottom w:val="none" w:sz="0" w:space="0" w:color="auto"/>
            <w:right w:val="none" w:sz="0" w:space="0" w:color="auto"/>
          </w:divBdr>
        </w:div>
        <w:div w:id="1953515643">
          <w:marLeft w:val="0"/>
          <w:marRight w:val="0"/>
          <w:marTop w:val="0"/>
          <w:marBottom w:val="0"/>
          <w:divBdr>
            <w:top w:val="none" w:sz="0" w:space="0" w:color="auto"/>
            <w:left w:val="none" w:sz="0" w:space="0" w:color="auto"/>
            <w:bottom w:val="none" w:sz="0" w:space="0" w:color="auto"/>
            <w:right w:val="none" w:sz="0" w:space="0" w:color="auto"/>
          </w:divBdr>
        </w:div>
        <w:div w:id="1953515647">
          <w:marLeft w:val="0"/>
          <w:marRight w:val="0"/>
          <w:marTop w:val="0"/>
          <w:marBottom w:val="0"/>
          <w:divBdr>
            <w:top w:val="none" w:sz="0" w:space="0" w:color="auto"/>
            <w:left w:val="none" w:sz="0" w:space="0" w:color="auto"/>
            <w:bottom w:val="none" w:sz="0" w:space="0" w:color="auto"/>
            <w:right w:val="none" w:sz="0" w:space="0" w:color="auto"/>
          </w:divBdr>
        </w:div>
        <w:div w:id="1953515676">
          <w:marLeft w:val="0"/>
          <w:marRight w:val="0"/>
          <w:marTop w:val="0"/>
          <w:marBottom w:val="0"/>
          <w:divBdr>
            <w:top w:val="none" w:sz="0" w:space="0" w:color="auto"/>
            <w:left w:val="none" w:sz="0" w:space="0" w:color="auto"/>
            <w:bottom w:val="none" w:sz="0" w:space="0" w:color="auto"/>
            <w:right w:val="none" w:sz="0" w:space="0" w:color="auto"/>
          </w:divBdr>
        </w:div>
        <w:div w:id="1953515678">
          <w:marLeft w:val="0"/>
          <w:marRight w:val="0"/>
          <w:marTop w:val="0"/>
          <w:marBottom w:val="0"/>
          <w:divBdr>
            <w:top w:val="none" w:sz="0" w:space="0" w:color="auto"/>
            <w:left w:val="none" w:sz="0" w:space="0" w:color="auto"/>
            <w:bottom w:val="none" w:sz="0" w:space="0" w:color="auto"/>
            <w:right w:val="none" w:sz="0" w:space="0" w:color="auto"/>
          </w:divBdr>
        </w:div>
        <w:div w:id="1953515680">
          <w:marLeft w:val="0"/>
          <w:marRight w:val="0"/>
          <w:marTop w:val="0"/>
          <w:marBottom w:val="0"/>
          <w:divBdr>
            <w:top w:val="none" w:sz="0" w:space="0" w:color="auto"/>
            <w:left w:val="none" w:sz="0" w:space="0" w:color="auto"/>
            <w:bottom w:val="none" w:sz="0" w:space="0" w:color="auto"/>
            <w:right w:val="none" w:sz="0" w:space="0" w:color="auto"/>
          </w:divBdr>
        </w:div>
        <w:div w:id="1953515683">
          <w:marLeft w:val="0"/>
          <w:marRight w:val="0"/>
          <w:marTop w:val="0"/>
          <w:marBottom w:val="0"/>
          <w:divBdr>
            <w:top w:val="none" w:sz="0" w:space="0" w:color="auto"/>
            <w:left w:val="none" w:sz="0" w:space="0" w:color="auto"/>
            <w:bottom w:val="none" w:sz="0" w:space="0" w:color="auto"/>
            <w:right w:val="none" w:sz="0" w:space="0" w:color="auto"/>
          </w:divBdr>
        </w:div>
        <w:div w:id="1953515694">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1953515697">
          <w:marLeft w:val="0"/>
          <w:marRight w:val="0"/>
          <w:marTop w:val="0"/>
          <w:marBottom w:val="0"/>
          <w:divBdr>
            <w:top w:val="none" w:sz="0" w:space="0" w:color="auto"/>
            <w:left w:val="none" w:sz="0" w:space="0" w:color="auto"/>
            <w:bottom w:val="none" w:sz="0" w:space="0" w:color="auto"/>
            <w:right w:val="none" w:sz="0" w:space="0" w:color="auto"/>
          </w:divBdr>
        </w:div>
        <w:div w:id="1953515703">
          <w:marLeft w:val="0"/>
          <w:marRight w:val="0"/>
          <w:marTop w:val="0"/>
          <w:marBottom w:val="0"/>
          <w:divBdr>
            <w:top w:val="none" w:sz="0" w:space="0" w:color="auto"/>
            <w:left w:val="none" w:sz="0" w:space="0" w:color="auto"/>
            <w:bottom w:val="none" w:sz="0" w:space="0" w:color="auto"/>
            <w:right w:val="none" w:sz="0" w:space="0" w:color="auto"/>
          </w:divBdr>
        </w:div>
        <w:div w:id="1953515704">
          <w:marLeft w:val="0"/>
          <w:marRight w:val="0"/>
          <w:marTop w:val="0"/>
          <w:marBottom w:val="0"/>
          <w:divBdr>
            <w:top w:val="none" w:sz="0" w:space="0" w:color="auto"/>
            <w:left w:val="none" w:sz="0" w:space="0" w:color="auto"/>
            <w:bottom w:val="none" w:sz="0" w:space="0" w:color="auto"/>
            <w:right w:val="none" w:sz="0" w:space="0" w:color="auto"/>
          </w:divBdr>
        </w:div>
        <w:div w:id="1953515712">
          <w:marLeft w:val="0"/>
          <w:marRight w:val="0"/>
          <w:marTop w:val="0"/>
          <w:marBottom w:val="0"/>
          <w:divBdr>
            <w:top w:val="none" w:sz="0" w:space="0" w:color="auto"/>
            <w:left w:val="none" w:sz="0" w:space="0" w:color="auto"/>
            <w:bottom w:val="none" w:sz="0" w:space="0" w:color="auto"/>
            <w:right w:val="none" w:sz="0" w:space="0" w:color="auto"/>
          </w:divBdr>
        </w:div>
        <w:div w:id="1953515715">
          <w:marLeft w:val="0"/>
          <w:marRight w:val="0"/>
          <w:marTop w:val="0"/>
          <w:marBottom w:val="0"/>
          <w:divBdr>
            <w:top w:val="none" w:sz="0" w:space="0" w:color="auto"/>
            <w:left w:val="none" w:sz="0" w:space="0" w:color="auto"/>
            <w:bottom w:val="none" w:sz="0" w:space="0" w:color="auto"/>
            <w:right w:val="none" w:sz="0" w:space="0" w:color="auto"/>
          </w:divBdr>
        </w:div>
        <w:div w:id="1953515732">
          <w:marLeft w:val="0"/>
          <w:marRight w:val="0"/>
          <w:marTop w:val="0"/>
          <w:marBottom w:val="0"/>
          <w:divBdr>
            <w:top w:val="none" w:sz="0" w:space="0" w:color="auto"/>
            <w:left w:val="none" w:sz="0" w:space="0" w:color="auto"/>
            <w:bottom w:val="none" w:sz="0" w:space="0" w:color="auto"/>
            <w:right w:val="none" w:sz="0" w:space="0" w:color="auto"/>
          </w:divBdr>
        </w:div>
        <w:div w:id="1953515745">
          <w:marLeft w:val="0"/>
          <w:marRight w:val="0"/>
          <w:marTop w:val="0"/>
          <w:marBottom w:val="0"/>
          <w:divBdr>
            <w:top w:val="none" w:sz="0" w:space="0" w:color="auto"/>
            <w:left w:val="none" w:sz="0" w:space="0" w:color="auto"/>
            <w:bottom w:val="none" w:sz="0" w:space="0" w:color="auto"/>
            <w:right w:val="none" w:sz="0" w:space="0" w:color="auto"/>
          </w:divBdr>
        </w:div>
        <w:div w:id="1953515757">
          <w:marLeft w:val="0"/>
          <w:marRight w:val="0"/>
          <w:marTop w:val="0"/>
          <w:marBottom w:val="0"/>
          <w:divBdr>
            <w:top w:val="none" w:sz="0" w:space="0" w:color="auto"/>
            <w:left w:val="none" w:sz="0" w:space="0" w:color="auto"/>
            <w:bottom w:val="none" w:sz="0" w:space="0" w:color="auto"/>
            <w:right w:val="none" w:sz="0" w:space="0" w:color="auto"/>
          </w:divBdr>
        </w:div>
        <w:div w:id="1953515761">
          <w:marLeft w:val="0"/>
          <w:marRight w:val="0"/>
          <w:marTop w:val="0"/>
          <w:marBottom w:val="0"/>
          <w:divBdr>
            <w:top w:val="none" w:sz="0" w:space="0" w:color="auto"/>
            <w:left w:val="none" w:sz="0" w:space="0" w:color="auto"/>
            <w:bottom w:val="none" w:sz="0" w:space="0" w:color="auto"/>
            <w:right w:val="none" w:sz="0" w:space="0" w:color="auto"/>
          </w:divBdr>
        </w:div>
        <w:div w:id="1953515762">
          <w:marLeft w:val="0"/>
          <w:marRight w:val="0"/>
          <w:marTop w:val="0"/>
          <w:marBottom w:val="0"/>
          <w:divBdr>
            <w:top w:val="none" w:sz="0" w:space="0" w:color="auto"/>
            <w:left w:val="none" w:sz="0" w:space="0" w:color="auto"/>
            <w:bottom w:val="none" w:sz="0" w:space="0" w:color="auto"/>
            <w:right w:val="none" w:sz="0" w:space="0" w:color="auto"/>
          </w:divBdr>
        </w:div>
        <w:div w:id="1953515768">
          <w:marLeft w:val="0"/>
          <w:marRight w:val="0"/>
          <w:marTop w:val="0"/>
          <w:marBottom w:val="0"/>
          <w:divBdr>
            <w:top w:val="none" w:sz="0" w:space="0" w:color="auto"/>
            <w:left w:val="none" w:sz="0" w:space="0" w:color="auto"/>
            <w:bottom w:val="none" w:sz="0" w:space="0" w:color="auto"/>
            <w:right w:val="none" w:sz="0" w:space="0" w:color="auto"/>
          </w:divBdr>
        </w:div>
        <w:div w:id="1953515770">
          <w:marLeft w:val="0"/>
          <w:marRight w:val="0"/>
          <w:marTop w:val="0"/>
          <w:marBottom w:val="0"/>
          <w:divBdr>
            <w:top w:val="none" w:sz="0" w:space="0" w:color="auto"/>
            <w:left w:val="none" w:sz="0" w:space="0" w:color="auto"/>
            <w:bottom w:val="none" w:sz="0" w:space="0" w:color="auto"/>
            <w:right w:val="none" w:sz="0" w:space="0" w:color="auto"/>
          </w:divBdr>
        </w:div>
        <w:div w:id="1953515772">
          <w:marLeft w:val="0"/>
          <w:marRight w:val="0"/>
          <w:marTop w:val="0"/>
          <w:marBottom w:val="0"/>
          <w:divBdr>
            <w:top w:val="none" w:sz="0" w:space="0" w:color="auto"/>
            <w:left w:val="none" w:sz="0" w:space="0" w:color="auto"/>
            <w:bottom w:val="none" w:sz="0" w:space="0" w:color="auto"/>
            <w:right w:val="none" w:sz="0" w:space="0" w:color="auto"/>
          </w:divBdr>
        </w:div>
        <w:div w:id="1953515778">
          <w:marLeft w:val="0"/>
          <w:marRight w:val="0"/>
          <w:marTop w:val="0"/>
          <w:marBottom w:val="0"/>
          <w:divBdr>
            <w:top w:val="none" w:sz="0" w:space="0" w:color="auto"/>
            <w:left w:val="none" w:sz="0" w:space="0" w:color="auto"/>
            <w:bottom w:val="none" w:sz="0" w:space="0" w:color="auto"/>
            <w:right w:val="none" w:sz="0" w:space="0" w:color="auto"/>
          </w:divBdr>
        </w:div>
        <w:div w:id="1953515779">
          <w:marLeft w:val="0"/>
          <w:marRight w:val="0"/>
          <w:marTop w:val="0"/>
          <w:marBottom w:val="0"/>
          <w:divBdr>
            <w:top w:val="none" w:sz="0" w:space="0" w:color="auto"/>
            <w:left w:val="none" w:sz="0" w:space="0" w:color="auto"/>
            <w:bottom w:val="none" w:sz="0" w:space="0" w:color="auto"/>
            <w:right w:val="none" w:sz="0" w:space="0" w:color="auto"/>
          </w:divBdr>
        </w:div>
        <w:div w:id="1953515798">
          <w:marLeft w:val="0"/>
          <w:marRight w:val="0"/>
          <w:marTop w:val="0"/>
          <w:marBottom w:val="0"/>
          <w:divBdr>
            <w:top w:val="none" w:sz="0" w:space="0" w:color="auto"/>
            <w:left w:val="none" w:sz="0" w:space="0" w:color="auto"/>
            <w:bottom w:val="none" w:sz="0" w:space="0" w:color="auto"/>
            <w:right w:val="none" w:sz="0" w:space="0" w:color="auto"/>
          </w:divBdr>
        </w:div>
        <w:div w:id="1953515799">
          <w:marLeft w:val="0"/>
          <w:marRight w:val="0"/>
          <w:marTop w:val="0"/>
          <w:marBottom w:val="0"/>
          <w:divBdr>
            <w:top w:val="none" w:sz="0" w:space="0" w:color="auto"/>
            <w:left w:val="none" w:sz="0" w:space="0" w:color="auto"/>
            <w:bottom w:val="none" w:sz="0" w:space="0" w:color="auto"/>
            <w:right w:val="none" w:sz="0" w:space="0" w:color="auto"/>
          </w:divBdr>
        </w:div>
        <w:div w:id="1953515802">
          <w:marLeft w:val="0"/>
          <w:marRight w:val="0"/>
          <w:marTop w:val="0"/>
          <w:marBottom w:val="0"/>
          <w:divBdr>
            <w:top w:val="none" w:sz="0" w:space="0" w:color="auto"/>
            <w:left w:val="none" w:sz="0" w:space="0" w:color="auto"/>
            <w:bottom w:val="none" w:sz="0" w:space="0" w:color="auto"/>
            <w:right w:val="none" w:sz="0" w:space="0" w:color="auto"/>
          </w:divBdr>
        </w:div>
        <w:div w:id="1953515831">
          <w:marLeft w:val="0"/>
          <w:marRight w:val="0"/>
          <w:marTop w:val="0"/>
          <w:marBottom w:val="0"/>
          <w:divBdr>
            <w:top w:val="none" w:sz="0" w:space="0" w:color="auto"/>
            <w:left w:val="none" w:sz="0" w:space="0" w:color="auto"/>
            <w:bottom w:val="none" w:sz="0" w:space="0" w:color="auto"/>
            <w:right w:val="none" w:sz="0" w:space="0" w:color="auto"/>
          </w:divBdr>
        </w:div>
        <w:div w:id="1953515838">
          <w:marLeft w:val="0"/>
          <w:marRight w:val="0"/>
          <w:marTop w:val="0"/>
          <w:marBottom w:val="0"/>
          <w:divBdr>
            <w:top w:val="none" w:sz="0" w:space="0" w:color="auto"/>
            <w:left w:val="none" w:sz="0" w:space="0" w:color="auto"/>
            <w:bottom w:val="none" w:sz="0" w:space="0" w:color="auto"/>
            <w:right w:val="none" w:sz="0" w:space="0" w:color="auto"/>
          </w:divBdr>
        </w:div>
        <w:div w:id="1953515845">
          <w:marLeft w:val="0"/>
          <w:marRight w:val="0"/>
          <w:marTop w:val="0"/>
          <w:marBottom w:val="0"/>
          <w:divBdr>
            <w:top w:val="none" w:sz="0" w:space="0" w:color="auto"/>
            <w:left w:val="none" w:sz="0" w:space="0" w:color="auto"/>
            <w:bottom w:val="none" w:sz="0" w:space="0" w:color="auto"/>
            <w:right w:val="none" w:sz="0" w:space="0" w:color="auto"/>
          </w:divBdr>
        </w:div>
        <w:div w:id="1953515847">
          <w:marLeft w:val="0"/>
          <w:marRight w:val="0"/>
          <w:marTop w:val="0"/>
          <w:marBottom w:val="0"/>
          <w:divBdr>
            <w:top w:val="none" w:sz="0" w:space="0" w:color="auto"/>
            <w:left w:val="none" w:sz="0" w:space="0" w:color="auto"/>
            <w:bottom w:val="none" w:sz="0" w:space="0" w:color="auto"/>
            <w:right w:val="none" w:sz="0" w:space="0" w:color="auto"/>
          </w:divBdr>
        </w:div>
        <w:div w:id="1953515848">
          <w:marLeft w:val="0"/>
          <w:marRight w:val="0"/>
          <w:marTop w:val="0"/>
          <w:marBottom w:val="0"/>
          <w:divBdr>
            <w:top w:val="none" w:sz="0" w:space="0" w:color="auto"/>
            <w:left w:val="none" w:sz="0" w:space="0" w:color="auto"/>
            <w:bottom w:val="none" w:sz="0" w:space="0" w:color="auto"/>
            <w:right w:val="none" w:sz="0" w:space="0" w:color="auto"/>
          </w:divBdr>
        </w:div>
        <w:div w:id="1953515854">
          <w:marLeft w:val="0"/>
          <w:marRight w:val="0"/>
          <w:marTop w:val="0"/>
          <w:marBottom w:val="0"/>
          <w:divBdr>
            <w:top w:val="none" w:sz="0" w:space="0" w:color="auto"/>
            <w:left w:val="none" w:sz="0" w:space="0" w:color="auto"/>
            <w:bottom w:val="none" w:sz="0" w:space="0" w:color="auto"/>
            <w:right w:val="none" w:sz="0" w:space="0" w:color="auto"/>
          </w:divBdr>
        </w:div>
        <w:div w:id="1953515856">
          <w:marLeft w:val="0"/>
          <w:marRight w:val="0"/>
          <w:marTop w:val="0"/>
          <w:marBottom w:val="0"/>
          <w:divBdr>
            <w:top w:val="none" w:sz="0" w:space="0" w:color="auto"/>
            <w:left w:val="none" w:sz="0" w:space="0" w:color="auto"/>
            <w:bottom w:val="none" w:sz="0" w:space="0" w:color="auto"/>
            <w:right w:val="none" w:sz="0" w:space="0" w:color="auto"/>
          </w:divBdr>
        </w:div>
        <w:div w:id="1953515858">
          <w:marLeft w:val="0"/>
          <w:marRight w:val="0"/>
          <w:marTop w:val="0"/>
          <w:marBottom w:val="0"/>
          <w:divBdr>
            <w:top w:val="none" w:sz="0" w:space="0" w:color="auto"/>
            <w:left w:val="none" w:sz="0" w:space="0" w:color="auto"/>
            <w:bottom w:val="none" w:sz="0" w:space="0" w:color="auto"/>
            <w:right w:val="none" w:sz="0" w:space="0" w:color="auto"/>
          </w:divBdr>
        </w:div>
        <w:div w:id="1953515872">
          <w:marLeft w:val="0"/>
          <w:marRight w:val="0"/>
          <w:marTop w:val="0"/>
          <w:marBottom w:val="0"/>
          <w:divBdr>
            <w:top w:val="none" w:sz="0" w:space="0" w:color="auto"/>
            <w:left w:val="none" w:sz="0" w:space="0" w:color="auto"/>
            <w:bottom w:val="none" w:sz="0" w:space="0" w:color="auto"/>
            <w:right w:val="none" w:sz="0" w:space="0" w:color="auto"/>
          </w:divBdr>
        </w:div>
        <w:div w:id="1953515876">
          <w:marLeft w:val="0"/>
          <w:marRight w:val="0"/>
          <w:marTop w:val="0"/>
          <w:marBottom w:val="0"/>
          <w:divBdr>
            <w:top w:val="none" w:sz="0" w:space="0" w:color="auto"/>
            <w:left w:val="none" w:sz="0" w:space="0" w:color="auto"/>
            <w:bottom w:val="none" w:sz="0" w:space="0" w:color="auto"/>
            <w:right w:val="none" w:sz="0" w:space="0" w:color="auto"/>
          </w:divBdr>
        </w:div>
        <w:div w:id="1953515886">
          <w:marLeft w:val="0"/>
          <w:marRight w:val="0"/>
          <w:marTop w:val="0"/>
          <w:marBottom w:val="0"/>
          <w:divBdr>
            <w:top w:val="none" w:sz="0" w:space="0" w:color="auto"/>
            <w:left w:val="none" w:sz="0" w:space="0" w:color="auto"/>
            <w:bottom w:val="none" w:sz="0" w:space="0" w:color="auto"/>
            <w:right w:val="none" w:sz="0" w:space="0" w:color="auto"/>
          </w:divBdr>
        </w:div>
      </w:divsChild>
    </w:div>
    <w:div w:id="1953515743">
      <w:marLeft w:val="0"/>
      <w:marRight w:val="0"/>
      <w:marTop w:val="0"/>
      <w:marBottom w:val="0"/>
      <w:divBdr>
        <w:top w:val="none" w:sz="0" w:space="0" w:color="auto"/>
        <w:left w:val="none" w:sz="0" w:space="0" w:color="auto"/>
        <w:bottom w:val="none" w:sz="0" w:space="0" w:color="auto"/>
        <w:right w:val="none" w:sz="0" w:space="0" w:color="auto"/>
      </w:divBdr>
      <w:divsChild>
        <w:div w:id="1953515752">
          <w:marLeft w:val="0"/>
          <w:marRight w:val="0"/>
          <w:marTop w:val="0"/>
          <w:marBottom w:val="0"/>
          <w:divBdr>
            <w:top w:val="none" w:sz="0" w:space="0" w:color="auto"/>
            <w:left w:val="none" w:sz="0" w:space="0" w:color="auto"/>
            <w:bottom w:val="none" w:sz="0" w:space="0" w:color="auto"/>
            <w:right w:val="none" w:sz="0" w:space="0" w:color="auto"/>
          </w:divBdr>
        </w:div>
        <w:div w:id="1953515871">
          <w:marLeft w:val="0"/>
          <w:marRight w:val="0"/>
          <w:marTop w:val="0"/>
          <w:marBottom w:val="0"/>
          <w:divBdr>
            <w:top w:val="none" w:sz="0" w:space="0" w:color="auto"/>
            <w:left w:val="none" w:sz="0" w:space="0" w:color="auto"/>
            <w:bottom w:val="none" w:sz="0" w:space="0" w:color="auto"/>
            <w:right w:val="none" w:sz="0" w:space="0" w:color="auto"/>
          </w:divBdr>
        </w:div>
      </w:divsChild>
    </w:div>
    <w:div w:id="1953515773">
      <w:marLeft w:val="0"/>
      <w:marRight w:val="0"/>
      <w:marTop w:val="0"/>
      <w:marBottom w:val="0"/>
      <w:divBdr>
        <w:top w:val="none" w:sz="0" w:space="0" w:color="auto"/>
        <w:left w:val="none" w:sz="0" w:space="0" w:color="auto"/>
        <w:bottom w:val="none" w:sz="0" w:space="0" w:color="auto"/>
        <w:right w:val="none" w:sz="0" w:space="0" w:color="auto"/>
      </w:divBdr>
    </w:div>
    <w:div w:id="1953515774">
      <w:marLeft w:val="0"/>
      <w:marRight w:val="0"/>
      <w:marTop w:val="0"/>
      <w:marBottom w:val="0"/>
      <w:divBdr>
        <w:top w:val="none" w:sz="0" w:space="0" w:color="auto"/>
        <w:left w:val="none" w:sz="0" w:space="0" w:color="auto"/>
        <w:bottom w:val="none" w:sz="0" w:space="0" w:color="auto"/>
        <w:right w:val="none" w:sz="0" w:space="0" w:color="auto"/>
      </w:divBdr>
    </w:div>
    <w:div w:id="1953515777">
      <w:marLeft w:val="0"/>
      <w:marRight w:val="0"/>
      <w:marTop w:val="0"/>
      <w:marBottom w:val="0"/>
      <w:divBdr>
        <w:top w:val="none" w:sz="0" w:space="0" w:color="auto"/>
        <w:left w:val="none" w:sz="0" w:space="0" w:color="auto"/>
        <w:bottom w:val="none" w:sz="0" w:space="0" w:color="auto"/>
        <w:right w:val="none" w:sz="0" w:space="0" w:color="auto"/>
      </w:divBdr>
    </w:div>
    <w:div w:id="1953515785">
      <w:marLeft w:val="0"/>
      <w:marRight w:val="0"/>
      <w:marTop w:val="0"/>
      <w:marBottom w:val="0"/>
      <w:divBdr>
        <w:top w:val="none" w:sz="0" w:space="0" w:color="auto"/>
        <w:left w:val="none" w:sz="0" w:space="0" w:color="auto"/>
        <w:bottom w:val="none" w:sz="0" w:space="0" w:color="auto"/>
        <w:right w:val="none" w:sz="0" w:space="0" w:color="auto"/>
      </w:divBdr>
    </w:div>
    <w:div w:id="1953515797">
      <w:marLeft w:val="0"/>
      <w:marRight w:val="0"/>
      <w:marTop w:val="0"/>
      <w:marBottom w:val="0"/>
      <w:divBdr>
        <w:top w:val="none" w:sz="0" w:space="0" w:color="auto"/>
        <w:left w:val="none" w:sz="0" w:space="0" w:color="auto"/>
        <w:bottom w:val="none" w:sz="0" w:space="0" w:color="auto"/>
        <w:right w:val="none" w:sz="0" w:space="0" w:color="auto"/>
      </w:divBdr>
    </w:div>
    <w:div w:id="1953515816">
      <w:marLeft w:val="0"/>
      <w:marRight w:val="0"/>
      <w:marTop w:val="0"/>
      <w:marBottom w:val="0"/>
      <w:divBdr>
        <w:top w:val="none" w:sz="0" w:space="0" w:color="auto"/>
        <w:left w:val="none" w:sz="0" w:space="0" w:color="auto"/>
        <w:bottom w:val="none" w:sz="0" w:space="0" w:color="auto"/>
        <w:right w:val="none" w:sz="0" w:space="0" w:color="auto"/>
      </w:divBdr>
      <w:divsChild>
        <w:div w:id="1953515589">
          <w:marLeft w:val="0"/>
          <w:marRight w:val="0"/>
          <w:marTop w:val="0"/>
          <w:marBottom w:val="0"/>
          <w:divBdr>
            <w:top w:val="none" w:sz="0" w:space="0" w:color="auto"/>
            <w:left w:val="none" w:sz="0" w:space="0" w:color="auto"/>
            <w:bottom w:val="none" w:sz="0" w:space="0" w:color="auto"/>
            <w:right w:val="none" w:sz="0" w:space="0" w:color="auto"/>
          </w:divBdr>
        </w:div>
        <w:div w:id="1953515591">
          <w:marLeft w:val="0"/>
          <w:marRight w:val="0"/>
          <w:marTop w:val="0"/>
          <w:marBottom w:val="0"/>
          <w:divBdr>
            <w:top w:val="none" w:sz="0" w:space="0" w:color="auto"/>
            <w:left w:val="none" w:sz="0" w:space="0" w:color="auto"/>
            <w:bottom w:val="none" w:sz="0" w:space="0" w:color="auto"/>
            <w:right w:val="none" w:sz="0" w:space="0" w:color="auto"/>
          </w:divBdr>
        </w:div>
        <w:div w:id="1953515595">
          <w:marLeft w:val="0"/>
          <w:marRight w:val="0"/>
          <w:marTop w:val="0"/>
          <w:marBottom w:val="0"/>
          <w:divBdr>
            <w:top w:val="none" w:sz="0" w:space="0" w:color="auto"/>
            <w:left w:val="none" w:sz="0" w:space="0" w:color="auto"/>
            <w:bottom w:val="none" w:sz="0" w:space="0" w:color="auto"/>
            <w:right w:val="none" w:sz="0" w:space="0" w:color="auto"/>
          </w:divBdr>
        </w:div>
        <w:div w:id="1953515596">
          <w:marLeft w:val="0"/>
          <w:marRight w:val="0"/>
          <w:marTop w:val="0"/>
          <w:marBottom w:val="0"/>
          <w:divBdr>
            <w:top w:val="none" w:sz="0" w:space="0" w:color="auto"/>
            <w:left w:val="none" w:sz="0" w:space="0" w:color="auto"/>
            <w:bottom w:val="none" w:sz="0" w:space="0" w:color="auto"/>
            <w:right w:val="none" w:sz="0" w:space="0" w:color="auto"/>
          </w:divBdr>
        </w:div>
        <w:div w:id="1953515600">
          <w:marLeft w:val="0"/>
          <w:marRight w:val="0"/>
          <w:marTop w:val="0"/>
          <w:marBottom w:val="0"/>
          <w:divBdr>
            <w:top w:val="none" w:sz="0" w:space="0" w:color="auto"/>
            <w:left w:val="none" w:sz="0" w:space="0" w:color="auto"/>
            <w:bottom w:val="none" w:sz="0" w:space="0" w:color="auto"/>
            <w:right w:val="none" w:sz="0" w:space="0" w:color="auto"/>
          </w:divBdr>
        </w:div>
        <w:div w:id="1953515603">
          <w:marLeft w:val="0"/>
          <w:marRight w:val="0"/>
          <w:marTop w:val="0"/>
          <w:marBottom w:val="0"/>
          <w:divBdr>
            <w:top w:val="none" w:sz="0" w:space="0" w:color="auto"/>
            <w:left w:val="none" w:sz="0" w:space="0" w:color="auto"/>
            <w:bottom w:val="none" w:sz="0" w:space="0" w:color="auto"/>
            <w:right w:val="none" w:sz="0" w:space="0" w:color="auto"/>
          </w:divBdr>
        </w:div>
        <w:div w:id="1953515607">
          <w:marLeft w:val="0"/>
          <w:marRight w:val="0"/>
          <w:marTop w:val="0"/>
          <w:marBottom w:val="0"/>
          <w:divBdr>
            <w:top w:val="none" w:sz="0" w:space="0" w:color="auto"/>
            <w:left w:val="none" w:sz="0" w:space="0" w:color="auto"/>
            <w:bottom w:val="none" w:sz="0" w:space="0" w:color="auto"/>
            <w:right w:val="none" w:sz="0" w:space="0" w:color="auto"/>
          </w:divBdr>
        </w:div>
        <w:div w:id="1953515615">
          <w:marLeft w:val="0"/>
          <w:marRight w:val="0"/>
          <w:marTop w:val="0"/>
          <w:marBottom w:val="0"/>
          <w:divBdr>
            <w:top w:val="none" w:sz="0" w:space="0" w:color="auto"/>
            <w:left w:val="none" w:sz="0" w:space="0" w:color="auto"/>
            <w:bottom w:val="none" w:sz="0" w:space="0" w:color="auto"/>
            <w:right w:val="none" w:sz="0" w:space="0" w:color="auto"/>
          </w:divBdr>
        </w:div>
        <w:div w:id="1953515621">
          <w:marLeft w:val="0"/>
          <w:marRight w:val="0"/>
          <w:marTop w:val="0"/>
          <w:marBottom w:val="0"/>
          <w:divBdr>
            <w:top w:val="none" w:sz="0" w:space="0" w:color="auto"/>
            <w:left w:val="none" w:sz="0" w:space="0" w:color="auto"/>
            <w:bottom w:val="none" w:sz="0" w:space="0" w:color="auto"/>
            <w:right w:val="none" w:sz="0" w:space="0" w:color="auto"/>
          </w:divBdr>
        </w:div>
        <w:div w:id="1953515628">
          <w:marLeft w:val="0"/>
          <w:marRight w:val="0"/>
          <w:marTop w:val="0"/>
          <w:marBottom w:val="0"/>
          <w:divBdr>
            <w:top w:val="none" w:sz="0" w:space="0" w:color="auto"/>
            <w:left w:val="none" w:sz="0" w:space="0" w:color="auto"/>
            <w:bottom w:val="none" w:sz="0" w:space="0" w:color="auto"/>
            <w:right w:val="none" w:sz="0" w:space="0" w:color="auto"/>
          </w:divBdr>
        </w:div>
        <w:div w:id="1953515634">
          <w:marLeft w:val="0"/>
          <w:marRight w:val="0"/>
          <w:marTop w:val="0"/>
          <w:marBottom w:val="0"/>
          <w:divBdr>
            <w:top w:val="none" w:sz="0" w:space="0" w:color="auto"/>
            <w:left w:val="none" w:sz="0" w:space="0" w:color="auto"/>
            <w:bottom w:val="none" w:sz="0" w:space="0" w:color="auto"/>
            <w:right w:val="none" w:sz="0" w:space="0" w:color="auto"/>
          </w:divBdr>
        </w:div>
        <w:div w:id="1953515635">
          <w:marLeft w:val="0"/>
          <w:marRight w:val="0"/>
          <w:marTop w:val="0"/>
          <w:marBottom w:val="0"/>
          <w:divBdr>
            <w:top w:val="none" w:sz="0" w:space="0" w:color="auto"/>
            <w:left w:val="none" w:sz="0" w:space="0" w:color="auto"/>
            <w:bottom w:val="none" w:sz="0" w:space="0" w:color="auto"/>
            <w:right w:val="none" w:sz="0" w:space="0" w:color="auto"/>
          </w:divBdr>
        </w:div>
        <w:div w:id="1953515636">
          <w:marLeft w:val="0"/>
          <w:marRight w:val="0"/>
          <w:marTop w:val="0"/>
          <w:marBottom w:val="0"/>
          <w:divBdr>
            <w:top w:val="none" w:sz="0" w:space="0" w:color="auto"/>
            <w:left w:val="none" w:sz="0" w:space="0" w:color="auto"/>
            <w:bottom w:val="none" w:sz="0" w:space="0" w:color="auto"/>
            <w:right w:val="none" w:sz="0" w:space="0" w:color="auto"/>
          </w:divBdr>
        </w:div>
        <w:div w:id="1953515652">
          <w:marLeft w:val="0"/>
          <w:marRight w:val="0"/>
          <w:marTop w:val="0"/>
          <w:marBottom w:val="0"/>
          <w:divBdr>
            <w:top w:val="none" w:sz="0" w:space="0" w:color="auto"/>
            <w:left w:val="none" w:sz="0" w:space="0" w:color="auto"/>
            <w:bottom w:val="none" w:sz="0" w:space="0" w:color="auto"/>
            <w:right w:val="none" w:sz="0" w:space="0" w:color="auto"/>
          </w:divBdr>
        </w:div>
        <w:div w:id="1953515655">
          <w:marLeft w:val="0"/>
          <w:marRight w:val="0"/>
          <w:marTop w:val="0"/>
          <w:marBottom w:val="0"/>
          <w:divBdr>
            <w:top w:val="none" w:sz="0" w:space="0" w:color="auto"/>
            <w:left w:val="none" w:sz="0" w:space="0" w:color="auto"/>
            <w:bottom w:val="none" w:sz="0" w:space="0" w:color="auto"/>
            <w:right w:val="none" w:sz="0" w:space="0" w:color="auto"/>
          </w:divBdr>
        </w:div>
        <w:div w:id="1953515656">
          <w:marLeft w:val="0"/>
          <w:marRight w:val="0"/>
          <w:marTop w:val="0"/>
          <w:marBottom w:val="0"/>
          <w:divBdr>
            <w:top w:val="none" w:sz="0" w:space="0" w:color="auto"/>
            <w:left w:val="none" w:sz="0" w:space="0" w:color="auto"/>
            <w:bottom w:val="none" w:sz="0" w:space="0" w:color="auto"/>
            <w:right w:val="none" w:sz="0" w:space="0" w:color="auto"/>
          </w:divBdr>
        </w:div>
        <w:div w:id="1953515665">
          <w:marLeft w:val="0"/>
          <w:marRight w:val="0"/>
          <w:marTop w:val="0"/>
          <w:marBottom w:val="0"/>
          <w:divBdr>
            <w:top w:val="none" w:sz="0" w:space="0" w:color="auto"/>
            <w:left w:val="none" w:sz="0" w:space="0" w:color="auto"/>
            <w:bottom w:val="none" w:sz="0" w:space="0" w:color="auto"/>
            <w:right w:val="none" w:sz="0" w:space="0" w:color="auto"/>
          </w:divBdr>
        </w:div>
        <w:div w:id="1953515673">
          <w:marLeft w:val="0"/>
          <w:marRight w:val="0"/>
          <w:marTop w:val="0"/>
          <w:marBottom w:val="0"/>
          <w:divBdr>
            <w:top w:val="none" w:sz="0" w:space="0" w:color="auto"/>
            <w:left w:val="none" w:sz="0" w:space="0" w:color="auto"/>
            <w:bottom w:val="none" w:sz="0" w:space="0" w:color="auto"/>
            <w:right w:val="none" w:sz="0" w:space="0" w:color="auto"/>
          </w:divBdr>
        </w:div>
        <w:div w:id="1953515675">
          <w:marLeft w:val="0"/>
          <w:marRight w:val="0"/>
          <w:marTop w:val="0"/>
          <w:marBottom w:val="0"/>
          <w:divBdr>
            <w:top w:val="none" w:sz="0" w:space="0" w:color="auto"/>
            <w:left w:val="none" w:sz="0" w:space="0" w:color="auto"/>
            <w:bottom w:val="none" w:sz="0" w:space="0" w:color="auto"/>
            <w:right w:val="none" w:sz="0" w:space="0" w:color="auto"/>
          </w:divBdr>
        </w:div>
        <w:div w:id="1953515677">
          <w:marLeft w:val="0"/>
          <w:marRight w:val="0"/>
          <w:marTop w:val="0"/>
          <w:marBottom w:val="0"/>
          <w:divBdr>
            <w:top w:val="none" w:sz="0" w:space="0" w:color="auto"/>
            <w:left w:val="none" w:sz="0" w:space="0" w:color="auto"/>
            <w:bottom w:val="none" w:sz="0" w:space="0" w:color="auto"/>
            <w:right w:val="none" w:sz="0" w:space="0" w:color="auto"/>
          </w:divBdr>
        </w:div>
        <w:div w:id="1953515690">
          <w:marLeft w:val="0"/>
          <w:marRight w:val="0"/>
          <w:marTop w:val="0"/>
          <w:marBottom w:val="0"/>
          <w:divBdr>
            <w:top w:val="none" w:sz="0" w:space="0" w:color="auto"/>
            <w:left w:val="none" w:sz="0" w:space="0" w:color="auto"/>
            <w:bottom w:val="none" w:sz="0" w:space="0" w:color="auto"/>
            <w:right w:val="none" w:sz="0" w:space="0" w:color="auto"/>
          </w:divBdr>
        </w:div>
        <w:div w:id="1953515713">
          <w:marLeft w:val="0"/>
          <w:marRight w:val="0"/>
          <w:marTop w:val="0"/>
          <w:marBottom w:val="0"/>
          <w:divBdr>
            <w:top w:val="none" w:sz="0" w:space="0" w:color="auto"/>
            <w:left w:val="none" w:sz="0" w:space="0" w:color="auto"/>
            <w:bottom w:val="none" w:sz="0" w:space="0" w:color="auto"/>
            <w:right w:val="none" w:sz="0" w:space="0" w:color="auto"/>
          </w:divBdr>
        </w:div>
        <w:div w:id="1953515718">
          <w:marLeft w:val="0"/>
          <w:marRight w:val="0"/>
          <w:marTop w:val="0"/>
          <w:marBottom w:val="0"/>
          <w:divBdr>
            <w:top w:val="none" w:sz="0" w:space="0" w:color="auto"/>
            <w:left w:val="none" w:sz="0" w:space="0" w:color="auto"/>
            <w:bottom w:val="none" w:sz="0" w:space="0" w:color="auto"/>
            <w:right w:val="none" w:sz="0" w:space="0" w:color="auto"/>
          </w:divBdr>
        </w:div>
        <w:div w:id="1953515725">
          <w:marLeft w:val="0"/>
          <w:marRight w:val="0"/>
          <w:marTop w:val="0"/>
          <w:marBottom w:val="0"/>
          <w:divBdr>
            <w:top w:val="none" w:sz="0" w:space="0" w:color="auto"/>
            <w:left w:val="none" w:sz="0" w:space="0" w:color="auto"/>
            <w:bottom w:val="none" w:sz="0" w:space="0" w:color="auto"/>
            <w:right w:val="none" w:sz="0" w:space="0" w:color="auto"/>
          </w:divBdr>
        </w:div>
        <w:div w:id="1953515726">
          <w:marLeft w:val="0"/>
          <w:marRight w:val="0"/>
          <w:marTop w:val="0"/>
          <w:marBottom w:val="0"/>
          <w:divBdr>
            <w:top w:val="none" w:sz="0" w:space="0" w:color="auto"/>
            <w:left w:val="none" w:sz="0" w:space="0" w:color="auto"/>
            <w:bottom w:val="none" w:sz="0" w:space="0" w:color="auto"/>
            <w:right w:val="none" w:sz="0" w:space="0" w:color="auto"/>
          </w:divBdr>
        </w:div>
        <w:div w:id="1953515731">
          <w:marLeft w:val="0"/>
          <w:marRight w:val="0"/>
          <w:marTop w:val="0"/>
          <w:marBottom w:val="0"/>
          <w:divBdr>
            <w:top w:val="none" w:sz="0" w:space="0" w:color="auto"/>
            <w:left w:val="none" w:sz="0" w:space="0" w:color="auto"/>
            <w:bottom w:val="none" w:sz="0" w:space="0" w:color="auto"/>
            <w:right w:val="none" w:sz="0" w:space="0" w:color="auto"/>
          </w:divBdr>
        </w:div>
        <w:div w:id="1953515733">
          <w:marLeft w:val="0"/>
          <w:marRight w:val="0"/>
          <w:marTop w:val="0"/>
          <w:marBottom w:val="0"/>
          <w:divBdr>
            <w:top w:val="none" w:sz="0" w:space="0" w:color="auto"/>
            <w:left w:val="none" w:sz="0" w:space="0" w:color="auto"/>
            <w:bottom w:val="none" w:sz="0" w:space="0" w:color="auto"/>
            <w:right w:val="none" w:sz="0" w:space="0" w:color="auto"/>
          </w:divBdr>
        </w:div>
        <w:div w:id="1953515739">
          <w:marLeft w:val="0"/>
          <w:marRight w:val="0"/>
          <w:marTop w:val="0"/>
          <w:marBottom w:val="0"/>
          <w:divBdr>
            <w:top w:val="none" w:sz="0" w:space="0" w:color="auto"/>
            <w:left w:val="none" w:sz="0" w:space="0" w:color="auto"/>
            <w:bottom w:val="none" w:sz="0" w:space="0" w:color="auto"/>
            <w:right w:val="none" w:sz="0" w:space="0" w:color="auto"/>
          </w:divBdr>
        </w:div>
        <w:div w:id="1953515740">
          <w:marLeft w:val="0"/>
          <w:marRight w:val="0"/>
          <w:marTop w:val="0"/>
          <w:marBottom w:val="0"/>
          <w:divBdr>
            <w:top w:val="none" w:sz="0" w:space="0" w:color="auto"/>
            <w:left w:val="none" w:sz="0" w:space="0" w:color="auto"/>
            <w:bottom w:val="none" w:sz="0" w:space="0" w:color="auto"/>
            <w:right w:val="none" w:sz="0" w:space="0" w:color="auto"/>
          </w:divBdr>
        </w:div>
        <w:div w:id="1953515742">
          <w:marLeft w:val="0"/>
          <w:marRight w:val="0"/>
          <w:marTop w:val="0"/>
          <w:marBottom w:val="0"/>
          <w:divBdr>
            <w:top w:val="none" w:sz="0" w:space="0" w:color="auto"/>
            <w:left w:val="none" w:sz="0" w:space="0" w:color="auto"/>
            <w:bottom w:val="none" w:sz="0" w:space="0" w:color="auto"/>
            <w:right w:val="none" w:sz="0" w:space="0" w:color="auto"/>
          </w:divBdr>
        </w:div>
        <w:div w:id="1953515756">
          <w:marLeft w:val="0"/>
          <w:marRight w:val="0"/>
          <w:marTop w:val="0"/>
          <w:marBottom w:val="0"/>
          <w:divBdr>
            <w:top w:val="none" w:sz="0" w:space="0" w:color="auto"/>
            <w:left w:val="none" w:sz="0" w:space="0" w:color="auto"/>
            <w:bottom w:val="none" w:sz="0" w:space="0" w:color="auto"/>
            <w:right w:val="none" w:sz="0" w:space="0" w:color="auto"/>
          </w:divBdr>
        </w:div>
        <w:div w:id="1953515759">
          <w:marLeft w:val="0"/>
          <w:marRight w:val="0"/>
          <w:marTop w:val="0"/>
          <w:marBottom w:val="0"/>
          <w:divBdr>
            <w:top w:val="none" w:sz="0" w:space="0" w:color="auto"/>
            <w:left w:val="none" w:sz="0" w:space="0" w:color="auto"/>
            <w:bottom w:val="none" w:sz="0" w:space="0" w:color="auto"/>
            <w:right w:val="none" w:sz="0" w:space="0" w:color="auto"/>
          </w:divBdr>
        </w:div>
        <w:div w:id="1953515771">
          <w:marLeft w:val="0"/>
          <w:marRight w:val="0"/>
          <w:marTop w:val="0"/>
          <w:marBottom w:val="0"/>
          <w:divBdr>
            <w:top w:val="none" w:sz="0" w:space="0" w:color="auto"/>
            <w:left w:val="none" w:sz="0" w:space="0" w:color="auto"/>
            <w:bottom w:val="none" w:sz="0" w:space="0" w:color="auto"/>
            <w:right w:val="none" w:sz="0" w:space="0" w:color="auto"/>
          </w:divBdr>
        </w:div>
        <w:div w:id="1953515782">
          <w:marLeft w:val="0"/>
          <w:marRight w:val="0"/>
          <w:marTop w:val="0"/>
          <w:marBottom w:val="0"/>
          <w:divBdr>
            <w:top w:val="none" w:sz="0" w:space="0" w:color="auto"/>
            <w:left w:val="none" w:sz="0" w:space="0" w:color="auto"/>
            <w:bottom w:val="none" w:sz="0" w:space="0" w:color="auto"/>
            <w:right w:val="none" w:sz="0" w:space="0" w:color="auto"/>
          </w:divBdr>
        </w:div>
        <w:div w:id="1953515784">
          <w:marLeft w:val="0"/>
          <w:marRight w:val="0"/>
          <w:marTop w:val="0"/>
          <w:marBottom w:val="0"/>
          <w:divBdr>
            <w:top w:val="none" w:sz="0" w:space="0" w:color="auto"/>
            <w:left w:val="none" w:sz="0" w:space="0" w:color="auto"/>
            <w:bottom w:val="none" w:sz="0" w:space="0" w:color="auto"/>
            <w:right w:val="none" w:sz="0" w:space="0" w:color="auto"/>
          </w:divBdr>
        </w:div>
        <w:div w:id="1953515787">
          <w:marLeft w:val="0"/>
          <w:marRight w:val="0"/>
          <w:marTop w:val="0"/>
          <w:marBottom w:val="0"/>
          <w:divBdr>
            <w:top w:val="none" w:sz="0" w:space="0" w:color="auto"/>
            <w:left w:val="none" w:sz="0" w:space="0" w:color="auto"/>
            <w:bottom w:val="none" w:sz="0" w:space="0" w:color="auto"/>
            <w:right w:val="none" w:sz="0" w:space="0" w:color="auto"/>
          </w:divBdr>
        </w:div>
        <w:div w:id="1953515791">
          <w:marLeft w:val="0"/>
          <w:marRight w:val="0"/>
          <w:marTop w:val="0"/>
          <w:marBottom w:val="0"/>
          <w:divBdr>
            <w:top w:val="none" w:sz="0" w:space="0" w:color="auto"/>
            <w:left w:val="none" w:sz="0" w:space="0" w:color="auto"/>
            <w:bottom w:val="none" w:sz="0" w:space="0" w:color="auto"/>
            <w:right w:val="none" w:sz="0" w:space="0" w:color="auto"/>
          </w:divBdr>
        </w:div>
        <w:div w:id="1953515800">
          <w:marLeft w:val="0"/>
          <w:marRight w:val="0"/>
          <w:marTop w:val="0"/>
          <w:marBottom w:val="0"/>
          <w:divBdr>
            <w:top w:val="none" w:sz="0" w:space="0" w:color="auto"/>
            <w:left w:val="none" w:sz="0" w:space="0" w:color="auto"/>
            <w:bottom w:val="none" w:sz="0" w:space="0" w:color="auto"/>
            <w:right w:val="none" w:sz="0" w:space="0" w:color="auto"/>
          </w:divBdr>
        </w:div>
        <w:div w:id="1953515801">
          <w:marLeft w:val="0"/>
          <w:marRight w:val="0"/>
          <w:marTop w:val="0"/>
          <w:marBottom w:val="0"/>
          <w:divBdr>
            <w:top w:val="none" w:sz="0" w:space="0" w:color="auto"/>
            <w:left w:val="none" w:sz="0" w:space="0" w:color="auto"/>
            <w:bottom w:val="none" w:sz="0" w:space="0" w:color="auto"/>
            <w:right w:val="none" w:sz="0" w:space="0" w:color="auto"/>
          </w:divBdr>
        </w:div>
        <w:div w:id="1953515806">
          <w:marLeft w:val="0"/>
          <w:marRight w:val="0"/>
          <w:marTop w:val="0"/>
          <w:marBottom w:val="0"/>
          <w:divBdr>
            <w:top w:val="none" w:sz="0" w:space="0" w:color="auto"/>
            <w:left w:val="none" w:sz="0" w:space="0" w:color="auto"/>
            <w:bottom w:val="none" w:sz="0" w:space="0" w:color="auto"/>
            <w:right w:val="none" w:sz="0" w:space="0" w:color="auto"/>
          </w:divBdr>
        </w:div>
        <w:div w:id="1953515813">
          <w:marLeft w:val="0"/>
          <w:marRight w:val="0"/>
          <w:marTop w:val="0"/>
          <w:marBottom w:val="0"/>
          <w:divBdr>
            <w:top w:val="none" w:sz="0" w:space="0" w:color="auto"/>
            <w:left w:val="none" w:sz="0" w:space="0" w:color="auto"/>
            <w:bottom w:val="none" w:sz="0" w:space="0" w:color="auto"/>
            <w:right w:val="none" w:sz="0" w:space="0" w:color="auto"/>
          </w:divBdr>
        </w:div>
        <w:div w:id="1953515823">
          <w:marLeft w:val="0"/>
          <w:marRight w:val="0"/>
          <w:marTop w:val="0"/>
          <w:marBottom w:val="0"/>
          <w:divBdr>
            <w:top w:val="none" w:sz="0" w:space="0" w:color="auto"/>
            <w:left w:val="none" w:sz="0" w:space="0" w:color="auto"/>
            <w:bottom w:val="none" w:sz="0" w:space="0" w:color="auto"/>
            <w:right w:val="none" w:sz="0" w:space="0" w:color="auto"/>
          </w:divBdr>
        </w:div>
        <w:div w:id="1953515828">
          <w:marLeft w:val="0"/>
          <w:marRight w:val="0"/>
          <w:marTop w:val="0"/>
          <w:marBottom w:val="0"/>
          <w:divBdr>
            <w:top w:val="none" w:sz="0" w:space="0" w:color="auto"/>
            <w:left w:val="none" w:sz="0" w:space="0" w:color="auto"/>
            <w:bottom w:val="none" w:sz="0" w:space="0" w:color="auto"/>
            <w:right w:val="none" w:sz="0" w:space="0" w:color="auto"/>
          </w:divBdr>
        </w:div>
        <w:div w:id="1953515830">
          <w:marLeft w:val="0"/>
          <w:marRight w:val="0"/>
          <w:marTop w:val="0"/>
          <w:marBottom w:val="0"/>
          <w:divBdr>
            <w:top w:val="none" w:sz="0" w:space="0" w:color="auto"/>
            <w:left w:val="none" w:sz="0" w:space="0" w:color="auto"/>
            <w:bottom w:val="none" w:sz="0" w:space="0" w:color="auto"/>
            <w:right w:val="none" w:sz="0" w:space="0" w:color="auto"/>
          </w:divBdr>
        </w:div>
        <w:div w:id="1953515840">
          <w:marLeft w:val="0"/>
          <w:marRight w:val="0"/>
          <w:marTop w:val="0"/>
          <w:marBottom w:val="0"/>
          <w:divBdr>
            <w:top w:val="none" w:sz="0" w:space="0" w:color="auto"/>
            <w:left w:val="none" w:sz="0" w:space="0" w:color="auto"/>
            <w:bottom w:val="none" w:sz="0" w:space="0" w:color="auto"/>
            <w:right w:val="none" w:sz="0" w:space="0" w:color="auto"/>
          </w:divBdr>
        </w:div>
        <w:div w:id="1953515850">
          <w:marLeft w:val="0"/>
          <w:marRight w:val="0"/>
          <w:marTop w:val="0"/>
          <w:marBottom w:val="0"/>
          <w:divBdr>
            <w:top w:val="none" w:sz="0" w:space="0" w:color="auto"/>
            <w:left w:val="none" w:sz="0" w:space="0" w:color="auto"/>
            <w:bottom w:val="none" w:sz="0" w:space="0" w:color="auto"/>
            <w:right w:val="none" w:sz="0" w:space="0" w:color="auto"/>
          </w:divBdr>
        </w:div>
        <w:div w:id="1953515861">
          <w:marLeft w:val="0"/>
          <w:marRight w:val="0"/>
          <w:marTop w:val="0"/>
          <w:marBottom w:val="0"/>
          <w:divBdr>
            <w:top w:val="none" w:sz="0" w:space="0" w:color="auto"/>
            <w:left w:val="none" w:sz="0" w:space="0" w:color="auto"/>
            <w:bottom w:val="none" w:sz="0" w:space="0" w:color="auto"/>
            <w:right w:val="none" w:sz="0" w:space="0" w:color="auto"/>
          </w:divBdr>
        </w:div>
        <w:div w:id="1953515866">
          <w:marLeft w:val="0"/>
          <w:marRight w:val="0"/>
          <w:marTop w:val="0"/>
          <w:marBottom w:val="0"/>
          <w:divBdr>
            <w:top w:val="none" w:sz="0" w:space="0" w:color="auto"/>
            <w:left w:val="none" w:sz="0" w:space="0" w:color="auto"/>
            <w:bottom w:val="none" w:sz="0" w:space="0" w:color="auto"/>
            <w:right w:val="none" w:sz="0" w:space="0" w:color="auto"/>
          </w:divBdr>
        </w:div>
        <w:div w:id="1953515869">
          <w:marLeft w:val="0"/>
          <w:marRight w:val="0"/>
          <w:marTop w:val="0"/>
          <w:marBottom w:val="0"/>
          <w:divBdr>
            <w:top w:val="none" w:sz="0" w:space="0" w:color="auto"/>
            <w:left w:val="none" w:sz="0" w:space="0" w:color="auto"/>
            <w:bottom w:val="none" w:sz="0" w:space="0" w:color="auto"/>
            <w:right w:val="none" w:sz="0" w:space="0" w:color="auto"/>
          </w:divBdr>
        </w:div>
        <w:div w:id="1953515883">
          <w:marLeft w:val="0"/>
          <w:marRight w:val="0"/>
          <w:marTop w:val="0"/>
          <w:marBottom w:val="0"/>
          <w:divBdr>
            <w:top w:val="none" w:sz="0" w:space="0" w:color="auto"/>
            <w:left w:val="none" w:sz="0" w:space="0" w:color="auto"/>
            <w:bottom w:val="none" w:sz="0" w:space="0" w:color="auto"/>
            <w:right w:val="none" w:sz="0" w:space="0" w:color="auto"/>
          </w:divBdr>
        </w:div>
        <w:div w:id="1953515884">
          <w:marLeft w:val="0"/>
          <w:marRight w:val="0"/>
          <w:marTop w:val="0"/>
          <w:marBottom w:val="0"/>
          <w:divBdr>
            <w:top w:val="none" w:sz="0" w:space="0" w:color="auto"/>
            <w:left w:val="none" w:sz="0" w:space="0" w:color="auto"/>
            <w:bottom w:val="none" w:sz="0" w:space="0" w:color="auto"/>
            <w:right w:val="none" w:sz="0" w:space="0" w:color="auto"/>
          </w:divBdr>
        </w:div>
      </w:divsChild>
    </w:div>
    <w:div w:id="1953515819">
      <w:marLeft w:val="0"/>
      <w:marRight w:val="0"/>
      <w:marTop w:val="0"/>
      <w:marBottom w:val="0"/>
      <w:divBdr>
        <w:top w:val="none" w:sz="0" w:space="0" w:color="auto"/>
        <w:left w:val="none" w:sz="0" w:space="0" w:color="auto"/>
        <w:bottom w:val="none" w:sz="0" w:space="0" w:color="auto"/>
        <w:right w:val="none" w:sz="0" w:space="0" w:color="auto"/>
      </w:divBdr>
    </w:div>
    <w:div w:id="1953515824">
      <w:marLeft w:val="0"/>
      <w:marRight w:val="0"/>
      <w:marTop w:val="0"/>
      <w:marBottom w:val="0"/>
      <w:divBdr>
        <w:top w:val="none" w:sz="0" w:space="0" w:color="auto"/>
        <w:left w:val="none" w:sz="0" w:space="0" w:color="auto"/>
        <w:bottom w:val="none" w:sz="0" w:space="0" w:color="auto"/>
        <w:right w:val="none" w:sz="0" w:space="0" w:color="auto"/>
      </w:divBdr>
    </w:div>
    <w:div w:id="1953515826">
      <w:marLeft w:val="0"/>
      <w:marRight w:val="0"/>
      <w:marTop w:val="0"/>
      <w:marBottom w:val="0"/>
      <w:divBdr>
        <w:top w:val="none" w:sz="0" w:space="0" w:color="auto"/>
        <w:left w:val="none" w:sz="0" w:space="0" w:color="auto"/>
        <w:bottom w:val="none" w:sz="0" w:space="0" w:color="auto"/>
        <w:right w:val="none" w:sz="0" w:space="0" w:color="auto"/>
      </w:divBdr>
    </w:div>
    <w:div w:id="1953515839">
      <w:marLeft w:val="0"/>
      <w:marRight w:val="0"/>
      <w:marTop w:val="0"/>
      <w:marBottom w:val="0"/>
      <w:divBdr>
        <w:top w:val="none" w:sz="0" w:space="0" w:color="auto"/>
        <w:left w:val="none" w:sz="0" w:space="0" w:color="auto"/>
        <w:bottom w:val="none" w:sz="0" w:space="0" w:color="auto"/>
        <w:right w:val="none" w:sz="0" w:space="0" w:color="auto"/>
      </w:divBdr>
    </w:div>
    <w:div w:id="1953515841">
      <w:marLeft w:val="0"/>
      <w:marRight w:val="0"/>
      <w:marTop w:val="0"/>
      <w:marBottom w:val="0"/>
      <w:divBdr>
        <w:top w:val="none" w:sz="0" w:space="0" w:color="auto"/>
        <w:left w:val="none" w:sz="0" w:space="0" w:color="auto"/>
        <w:bottom w:val="none" w:sz="0" w:space="0" w:color="auto"/>
        <w:right w:val="none" w:sz="0" w:space="0" w:color="auto"/>
      </w:divBdr>
      <w:divsChild>
        <w:div w:id="1953515588">
          <w:marLeft w:val="0"/>
          <w:marRight w:val="0"/>
          <w:marTop w:val="0"/>
          <w:marBottom w:val="0"/>
          <w:divBdr>
            <w:top w:val="none" w:sz="0" w:space="0" w:color="auto"/>
            <w:left w:val="none" w:sz="0" w:space="0" w:color="auto"/>
            <w:bottom w:val="none" w:sz="0" w:space="0" w:color="auto"/>
            <w:right w:val="none" w:sz="0" w:space="0" w:color="auto"/>
          </w:divBdr>
        </w:div>
        <w:div w:id="1953515593">
          <w:marLeft w:val="0"/>
          <w:marRight w:val="0"/>
          <w:marTop w:val="0"/>
          <w:marBottom w:val="0"/>
          <w:divBdr>
            <w:top w:val="none" w:sz="0" w:space="0" w:color="auto"/>
            <w:left w:val="none" w:sz="0" w:space="0" w:color="auto"/>
            <w:bottom w:val="none" w:sz="0" w:space="0" w:color="auto"/>
            <w:right w:val="none" w:sz="0" w:space="0" w:color="auto"/>
          </w:divBdr>
        </w:div>
        <w:div w:id="1953515599">
          <w:marLeft w:val="0"/>
          <w:marRight w:val="0"/>
          <w:marTop w:val="0"/>
          <w:marBottom w:val="0"/>
          <w:divBdr>
            <w:top w:val="none" w:sz="0" w:space="0" w:color="auto"/>
            <w:left w:val="none" w:sz="0" w:space="0" w:color="auto"/>
            <w:bottom w:val="none" w:sz="0" w:space="0" w:color="auto"/>
            <w:right w:val="none" w:sz="0" w:space="0" w:color="auto"/>
          </w:divBdr>
        </w:div>
        <w:div w:id="1953515601">
          <w:marLeft w:val="0"/>
          <w:marRight w:val="0"/>
          <w:marTop w:val="0"/>
          <w:marBottom w:val="0"/>
          <w:divBdr>
            <w:top w:val="none" w:sz="0" w:space="0" w:color="auto"/>
            <w:left w:val="none" w:sz="0" w:space="0" w:color="auto"/>
            <w:bottom w:val="none" w:sz="0" w:space="0" w:color="auto"/>
            <w:right w:val="none" w:sz="0" w:space="0" w:color="auto"/>
          </w:divBdr>
        </w:div>
        <w:div w:id="1953515606">
          <w:marLeft w:val="0"/>
          <w:marRight w:val="0"/>
          <w:marTop w:val="0"/>
          <w:marBottom w:val="0"/>
          <w:divBdr>
            <w:top w:val="none" w:sz="0" w:space="0" w:color="auto"/>
            <w:left w:val="none" w:sz="0" w:space="0" w:color="auto"/>
            <w:bottom w:val="none" w:sz="0" w:space="0" w:color="auto"/>
            <w:right w:val="none" w:sz="0" w:space="0" w:color="auto"/>
          </w:divBdr>
        </w:div>
        <w:div w:id="1953515614">
          <w:marLeft w:val="0"/>
          <w:marRight w:val="0"/>
          <w:marTop w:val="0"/>
          <w:marBottom w:val="0"/>
          <w:divBdr>
            <w:top w:val="none" w:sz="0" w:space="0" w:color="auto"/>
            <w:left w:val="none" w:sz="0" w:space="0" w:color="auto"/>
            <w:bottom w:val="none" w:sz="0" w:space="0" w:color="auto"/>
            <w:right w:val="none" w:sz="0" w:space="0" w:color="auto"/>
          </w:divBdr>
        </w:div>
        <w:div w:id="1953515616">
          <w:marLeft w:val="0"/>
          <w:marRight w:val="0"/>
          <w:marTop w:val="0"/>
          <w:marBottom w:val="0"/>
          <w:divBdr>
            <w:top w:val="none" w:sz="0" w:space="0" w:color="auto"/>
            <w:left w:val="none" w:sz="0" w:space="0" w:color="auto"/>
            <w:bottom w:val="none" w:sz="0" w:space="0" w:color="auto"/>
            <w:right w:val="none" w:sz="0" w:space="0" w:color="auto"/>
          </w:divBdr>
        </w:div>
        <w:div w:id="1953515624">
          <w:marLeft w:val="0"/>
          <w:marRight w:val="0"/>
          <w:marTop w:val="0"/>
          <w:marBottom w:val="0"/>
          <w:divBdr>
            <w:top w:val="none" w:sz="0" w:space="0" w:color="auto"/>
            <w:left w:val="none" w:sz="0" w:space="0" w:color="auto"/>
            <w:bottom w:val="none" w:sz="0" w:space="0" w:color="auto"/>
            <w:right w:val="none" w:sz="0" w:space="0" w:color="auto"/>
          </w:divBdr>
        </w:div>
        <w:div w:id="1953515626">
          <w:marLeft w:val="0"/>
          <w:marRight w:val="0"/>
          <w:marTop w:val="0"/>
          <w:marBottom w:val="0"/>
          <w:divBdr>
            <w:top w:val="none" w:sz="0" w:space="0" w:color="auto"/>
            <w:left w:val="none" w:sz="0" w:space="0" w:color="auto"/>
            <w:bottom w:val="none" w:sz="0" w:space="0" w:color="auto"/>
            <w:right w:val="none" w:sz="0" w:space="0" w:color="auto"/>
          </w:divBdr>
        </w:div>
        <w:div w:id="1953515630">
          <w:marLeft w:val="0"/>
          <w:marRight w:val="0"/>
          <w:marTop w:val="0"/>
          <w:marBottom w:val="0"/>
          <w:divBdr>
            <w:top w:val="none" w:sz="0" w:space="0" w:color="auto"/>
            <w:left w:val="none" w:sz="0" w:space="0" w:color="auto"/>
            <w:bottom w:val="none" w:sz="0" w:space="0" w:color="auto"/>
            <w:right w:val="none" w:sz="0" w:space="0" w:color="auto"/>
          </w:divBdr>
        </w:div>
        <w:div w:id="1953515631">
          <w:marLeft w:val="0"/>
          <w:marRight w:val="0"/>
          <w:marTop w:val="0"/>
          <w:marBottom w:val="0"/>
          <w:divBdr>
            <w:top w:val="none" w:sz="0" w:space="0" w:color="auto"/>
            <w:left w:val="none" w:sz="0" w:space="0" w:color="auto"/>
            <w:bottom w:val="none" w:sz="0" w:space="0" w:color="auto"/>
            <w:right w:val="none" w:sz="0" w:space="0" w:color="auto"/>
          </w:divBdr>
        </w:div>
        <w:div w:id="1953515646">
          <w:marLeft w:val="0"/>
          <w:marRight w:val="0"/>
          <w:marTop w:val="0"/>
          <w:marBottom w:val="0"/>
          <w:divBdr>
            <w:top w:val="none" w:sz="0" w:space="0" w:color="auto"/>
            <w:left w:val="none" w:sz="0" w:space="0" w:color="auto"/>
            <w:bottom w:val="none" w:sz="0" w:space="0" w:color="auto"/>
            <w:right w:val="none" w:sz="0" w:space="0" w:color="auto"/>
          </w:divBdr>
        </w:div>
        <w:div w:id="1953515659">
          <w:marLeft w:val="0"/>
          <w:marRight w:val="0"/>
          <w:marTop w:val="0"/>
          <w:marBottom w:val="0"/>
          <w:divBdr>
            <w:top w:val="none" w:sz="0" w:space="0" w:color="auto"/>
            <w:left w:val="none" w:sz="0" w:space="0" w:color="auto"/>
            <w:bottom w:val="none" w:sz="0" w:space="0" w:color="auto"/>
            <w:right w:val="none" w:sz="0" w:space="0" w:color="auto"/>
          </w:divBdr>
        </w:div>
        <w:div w:id="1953515661">
          <w:marLeft w:val="0"/>
          <w:marRight w:val="0"/>
          <w:marTop w:val="0"/>
          <w:marBottom w:val="0"/>
          <w:divBdr>
            <w:top w:val="none" w:sz="0" w:space="0" w:color="auto"/>
            <w:left w:val="none" w:sz="0" w:space="0" w:color="auto"/>
            <w:bottom w:val="none" w:sz="0" w:space="0" w:color="auto"/>
            <w:right w:val="none" w:sz="0" w:space="0" w:color="auto"/>
          </w:divBdr>
        </w:div>
        <w:div w:id="1953515679">
          <w:marLeft w:val="0"/>
          <w:marRight w:val="0"/>
          <w:marTop w:val="0"/>
          <w:marBottom w:val="0"/>
          <w:divBdr>
            <w:top w:val="none" w:sz="0" w:space="0" w:color="auto"/>
            <w:left w:val="none" w:sz="0" w:space="0" w:color="auto"/>
            <w:bottom w:val="none" w:sz="0" w:space="0" w:color="auto"/>
            <w:right w:val="none" w:sz="0" w:space="0" w:color="auto"/>
          </w:divBdr>
        </w:div>
        <w:div w:id="1953515681">
          <w:marLeft w:val="0"/>
          <w:marRight w:val="0"/>
          <w:marTop w:val="0"/>
          <w:marBottom w:val="0"/>
          <w:divBdr>
            <w:top w:val="none" w:sz="0" w:space="0" w:color="auto"/>
            <w:left w:val="none" w:sz="0" w:space="0" w:color="auto"/>
            <w:bottom w:val="none" w:sz="0" w:space="0" w:color="auto"/>
            <w:right w:val="none" w:sz="0" w:space="0" w:color="auto"/>
          </w:divBdr>
        </w:div>
        <w:div w:id="1953515687">
          <w:marLeft w:val="0"/>
          <w:marRight w:val="0"/>
          <w:marTop w:val="0"/>
          <w:marBottom w:val="0"/>
          <w:divBdr>
            <w:top w:val="none" w:sz="0" w:space="0" w:color="auto"/>
            <w:left w:val="none" w:sz="0" w:space="0" w:color="auto"/>
            <w:bottom w:val="none" w:sz="0" w:space="0" w:color="auto"/>
            <w:right w:val="none" w:sz="0" w:space="0" w:color="auto"/>
          </w:divBdr>
        </w:div>
        <w:div w:id="1953515691">
          <w:marLeft w:val="0"/>
          <w:marRight w:val="0"/>
          <w:marTop w:val="0"/>
          <w:marBottom w:val="0"/>
          <w:divBdr>
            <w:top w:val="none" w:sz="0" w:space="0" w:color="auto"/>
            <w:left w:val="none" w:sz="0" w:space="0" w:color="auto"/>
            <w:bottom w:val="none" w:sz="0" w:space="0" w:color="auto"/>
            <w:right w:val="none" w:sz="0" w:space="0" w:color="auto"/>
          </w:divBdr>
        </w:div>
        <w:div w:id="1953515710">
          <w:marLeft w:val="0"/>
          <w:marRight w:val="0"/>
          <w:marTop w:val="0"/>
          <w:marBottom w:val="0"/>
          <w:divBdr>
            <w:top w:val="none" w:sz="0" w:space="0" w:color="auto"/>
            <w:left w:val="none" w:sz="0" w:space="0" w:color="auto"/>
            <w:bottom w:val="none" w:sz="0" w:space="0" w:color="auto"/>
            <w:right w:val="none" w:sz="0" w:space="0" w:color="auto"/>
          </w:divBdr>
        </w:div>
        <w:div w:id="1953515714">
          <w:marLeft w:val="0"/>
          <w:marRight w:val="0"/>
          <w:marTop w:val="0"/>
          <w:marBottom w:val="0"/>
          <w:divBdr>
            <w:top w:val="none" w:sz="0" w:space="0" w:color="auto"/>
            <w:left w:val="none" w:sz="0" w:space="0" w:color="auto"/>
            <w:bottom w:val="none" w:sz="0" w:space="0" w:color="auto"/>
            <w:right w:val="none" w:sz="0" w:space="0" w:color="auto"/>
          </w:divBdr>
        </w:div>
        <w:div w:id="1953515716">
          <w:marLeft w:val="0"/>
          <w:marRight w:val="0"/>
          <w:marTop w:val="0"/>
          <w:marBottom w:val="0"/>
          <w:divBdr>
            <w:top w:val="none" w:sz="0" w:space="0" w:color="auto"/>
            <w:left w:val="none" w:sz="0" w:space="0" w:color="auto"/>
            <w:bottom w:val="none" w:sz="0" w:space="0" w:color="auto"/>
            <w:right w:val="none" w:sz="0" w:space="0" w:color="auto"/>
          </w:divBdr>
        </w:div>
        <w:div w:id="1953515723">
          <w:marLeft w:val="0"/>
          <w:marRight w:val="0"/>
          <w:marTop w:val="0"/>
          <w:marBottom w:val="0"/>
          <w:divBdr>
            <w:top w:val="none" w:sz="0" w:space="0" w:color="auto"/>
            <w:left w:val="none" w:sz="0" w:space="0" w:color="auto"/>
            <w:bottom w:val="none" w:sz="0" w:space="0" w:color="auto"/>
            <w:right w:val="none" w:sz="0" w:space="0" w:color="auto"/>
          </w:divBdr>
        </w:div>
        <w:div w:id="1953515724">
          <w:marLeft w:val="0"/>
          <w:marRight w:val="0"/>
          <w:marTop w:val="0"/>
          <w:marBottom w:val="0"/>
          <w:divBdr>
            <w:top w:val="none" w:sz="0" w:space="0" w:color="auto"/>
            <w:left w:val="none" w:sz="0" w:space="0" w:color="auto"/>
            <w:bottom w:val="none" w:sz="0" w:space="0" w:color="auto"/>
            <w:right w:val="none" w:sz="0" w:space="0" w:color="auto"/>
          </w:divBdr>
        </w:div>
        <w:div w:id="1953515729">
          <w:marLeft w:val="0"/>
          <w:marRight w:val="0"/>
          <w:marTop w:val="0"/>
          <w:marBottom w:val="0"/>
          <w:divBdr>
            <w:top w:val="none" w:sz="0" w:space="0" w:color="auto"/>
            <w:left w:val="none" w:sz="0" w:space="0" w:color="auto"/>
            <w:bottom w:val="none" w:sz="0" w:space="0" w:color="auto"/>
            <w:right w:val="none" w:sz="0" w:space="0" w:color="auto"/>
          </w:divBdr>
        </w:div>
        <w:div w:id="1953515730">
          <w:marLeft w:val="0"/>
          <w:marRight w:val="0"/>
          <w:marTop w:val="0"/>
          <w:marBottom w:val="0"/>
          <w:divBdr>
            <w:top w:val="none" w:sz="0" w:space="0" w:color="auto"/>
            <w:left w:val="none" w:sz="0" w:space="0" w:color="auto"/>
            <w:bottom w:val="none" w:sz="0" w:space="0" w:color="auto"/>
            <w:right w:val="none" w:sz="0" w:space="0" w:color="auto"/>
          </w:divBdr>
        </w:div>
        <w:div w:id="1953515737">
          <w:marLeft w:val="0"/>
          <w:marRight w:val="0"/>
          <w:marTop w:val="0"/>
          <w:marBottom w:val="0"/>
          <w:divBdr>
            <w:top w:val="none" w:sz="0" w:space="0" w:color="auto"/>
            <w:left w:val="none" w:sz="0" w:space="0" w:color="auto"/>
            <w:bottom w:val="none" w:sz="0" w:space="0" w:color="auto"/>
            <w:right w:val="none" w:sz="0" w:space="0" w:color="auto"/>
          </w:divBdr>
        </w:div>
        <w:div w:id="1953515744">
          <w:marLeft w:val="0"/>
          <w:marRight w:val="0"/>
          <w:marTop w:val="0"/>
          <w:marBottom w:val="0"/>
          <w:divBdr>
            <w:top w:val="none" w:sz="0" w:space="0" w:color="auto"/>
            <w:left w:val="none" w:sz="0" w:space="0" w:color="auto"/>
            <w:bottom w:val="none" w:sz="0" w:space="0" w:color="auto"/>
            <w:right w:val="none" w:sz="0" w:space="0" w:color="auto"/>
          </w:divBdr>
        </w:div>
        <w:div w:id="1953515746">
          <w:marLeft w:val="0"/>
          <w:marRight w:val="0"/>
          <w:marTop w:val="0"/>
          <w:marBottom w:val="0"/>
          <w:divBdr>
            <w:top w:val="none" w:sz="0" w:space="0" w:color="auto"/>
            <w:left w:val="none" w:sz="0" w:space="0" w:color="auto"/>
            <w:bottom w:val="none" w:sz="0" w:space="0" w:color="auto"/>
            <w:right w:val="none" w:sz="0" w:space="0" w:color="auto"/>
          </w:divBdr>
        </w:div>
        <w:div w:id="1953515758">
          <w:marLeft w:val="0"/>
          <w:marRight w:val="0"/>
          <w:marTop w:val="0"/>
          <w:marBottom w:val="0"/>
          <w:divBdr>
            <w:top w:val="none" w:sz="0" w:space="0" w:color="auto"/>
            <w:left w:val="none" w:sz="0" w:space="0" w:color="auto"/>
            <w:bottom w:val="none" w:sz="0" w:space="0" w:color="auto"/>
            <w:right w:val="none" w:sz="0" w:space="0" w:color="auto"/>
          </w:divBdr>
        </w:div>
        <w:div w:id="1953515765">
          <w:marLeft w:val="0"/>
          <w:marRight w:val="0"/>
          <w:marTop w:val="0"/>
          <w:marBottom w:val="0"/>
          <w:divBdr>
            <w:top w:val="none" w:sz="0" w:space="0" w:color="auto"/>
            <w:left w:val="none" w:sz="0" w:space="0" w:color="auto"/>
            <w:bottom w:val="none" w:sz="0" w:space="0" w:color="auto"/>
            <w:right w:val="none" w:sz="0" w:space="0" w:color="auto"/>
          </w:divBdr>
        </w:div>
        <w:div w:id="1953515766">
          <w:marLeft w:val="0"/>
          <w:marRight w:val="0"/>
          <w:marTop w:val="0"/>
          <w:marBottom w:val="0"/>
          <w:divBdr>
            <w:top w:val="none" w:sz="0" w:space="0" w:color="auto"/>
            <w:left w:val="none" w:sz="0" w:space="0" w:color="auto"/>
            <w:bottom w:val="none" w:sz="0" w:space="0" w:color="auto"/>
            <w:right w:val="none" w:sz="0" w:space="0" w:color="auto"/>
          </w:divBdr>
        </w:div>
        <w:div w:id="1953515780">
          <w:marLeft w:val="0"/>
          <w:marRight w:val="0"/>
          <w:marTop w:val="0"/>
          <w:marBottom w:val="0"/>
          <w:divBdr>
            <w:top w:val="none" w:sz="0" w:space="0" w:color="auto"/>
            <w:left w:val="none" w:sz="0" w:space="0" w:color="auto"/>
            <w:bottom w:val="none" w:sz="0" w:space="0" w:color="auto"/>
            <w:right w:val="none" w:sz="0" w:space="0" w:color="auto"/>
          </w:divBdr>
        </w:div>
        <w:div w:id="1953515781">
          <w:marLeft w:val="0"/>
          <w:marRight w:val="0"/>
          <w:marTop w:val="0"/>
          <w:marBottom w:val="0"/>
          <w:divBdr>
            <w:top w:val="none" w:sz="0" w:space="0" w:color="auto"/>
            <w:left w:val="none" w:sz="0" w:space="0" w:color="auto"/>
            <w:bottom w:val="none" w:sz="0" w:space="0" w:color="auto"/>
            <w:right w:val="none" w:sz="0" w:space="0" w:color="auto"/>
          </w:divBdr>
        </w:div>
        <w:div w:id="1953515794">
          <w:marLeft w:val="0"/>
          <w:marRight w:val="0"/>
          <w:marTop w:val="0"/>
          <w:marBottom w:val="0"/>
          <w:divBdr>
            <w:top w:val="none" w:sz="0" w:space="0" w:color="auto"/>
            <w:left w:val="none" w:sz="0" w:space="0" w:color="auto"/>
            <w:bottom w:val="none" w:sz="0" w:space="0" w:color="auto"/>
            <w:right w:val="none" w:sz="0" w:space="0" w:color="auto"/>
          </w:divBdr>
        </w:div>
        <w:div w:id="1953515796">
          <w:marLeft w:val="0"/>
          <w:marRight w:val="0"/>
          <w:marTop w:val="0"/>
          <w:marBottom w:val="0"/>
          <w:divBdr>
            <w:top w:val="none" w:sz="0" w:space="0" w:color="auto"/>
            <w:left w:val="none" w:sz="0" w:space="0" w:color="auto"/>
            <w:bottom w:val="none" w:sz="0" w:space="0" w:color="auto"/>
            <w:right w:val="none" w:sz="0" w:space="0" w:color="auto"/>
          </w:divBdr>
        </w:div>
        <w:div w:id="1953515808">
          <w:marLeft w:val="0"/>
          <w:marRight w:val="0"/>
          <w:marTop w:val="0"/>
          <w:marBottom w:val="0"/>
          <w:divBdr>
            <w:top w:val="none" w:sz="0" w:space="0" w:color="auto"/>
            <w:left w:val="none" w:sz="0" w:space="0" w:color="auto"/>
            <w:bottom w:val="none" w:sz="0" w:space="0" w:color="auto"/>
            <w:right w:val="none" w:sz="0" w:space="0" w:color="auto"/>
          </w:divBdr>
        </w:div>
        <w:div w:id="1953515812">
          <w:marLeft w:val="0"/>
          <w:marRight w:val="0"/>
          <w:marTop w:val="0"/>
          <w:marBottom w:val="0"/>
          <w:divBdr>
            <w:top w:val="none" w:sz="0" w:space="0" w:color="auto"/>
            <w:left w:val="none" w:sz="0" w:space="0" w:color="auto"/>
            <w:bottom w:val="none" w:sz="0" w:space="0" w:color="auto"/>
            <w:right w:val="none" w:sz="0" w:space="0" w:color="auto"/>
          </w:divBdr>
        </w:div>
        <w:div w:id="1953515817">
          <w:marLeft w:val="0"/>
          <w:marRight w:val="0"/>
          <w:marTop w:val="0"/>
          <w:marBottom w:val="0"/>
          <w:divBdr>
            <w:top w:val="none" w:sz="0" w:space="0" w:color="auto"/>
            <w:left w:val="none" w:sz="0" w:space="0" w:color="auto"/>
            <w:bottom w:val="none" w:sz="0" w:space="0" w:color="auto"/>
            <w:right w:val="none" w:sz="0" w:space="0" w:color="auto"/>
          </w:divBdr>
        </w:div>
        <w:div w:id="1953515818">
          <w:marLeft w:val="0"/>
          <w:marRight w:val="0"/>
          <w:marTop w:val="0"/>
          <w:marBottom w:val="0"/>
          <w:divBdr>
            <w:top w:val="none" w:sz="0" w:space="0" w:color="auto"/>
            <w:left w:val="none" w:sz="0" w:space="0" w:color="auto"/>
            <w:bottom w:val="none" w:sz="0" w:space="0" w:color="auto"/>
            <w:right w:val="none" w:sz="0" w:space="0" w:color="auto"/>
          </w:divBdr>
        </w:div>
        <w:div w:id="1953515822">
          <w:marLeft w:val="0"/>
          <w:marRight w:val="0"/>
          <w:marTop w:val="0"/>
          <w:marBottom w:val="0"/>
          <w:divBdr>
            <w:top w:val="none" w:sz="0" w:space="0" w:color="auto"/>
            <w:left w:val="none" w:sz="0" w:space="0" w:color="auto"/>
            <w:bottom w:val="none" w:sz="0" w:space="0" w:color="auto"/>
            <w:right w:val="none" w:sz="0" w:space="0" w:color="auto"/>
          </w:divBdr>
        </w:div>
        <w:div w:id="1953515825">
          <w:marLeft w:val="0"/>
          <w:marRight w:val="0"/>
          <w:marTop w:val="0"/>
          <w:marBottom w:val="0"/>
          <w:divBdr>
            <w:top w:val="none" w:sz="0" w:space="0" w:color="auto"/>
            <w:left w:val="none" w:sz="0" w:space="0" w:color="auto"/>
            <w:bottom w:val="none" w:sz="0" w:space="0" w:color="auto"/>
            <w:right w:val="none" w:sz="0" w:space="0" w:color="auto"/>
          </w:divBdr>
        </w:div>
        <w:div w:id="1953515827">
          <w:marLeft w:val="0"/>
          <w:marRight w:val="0"/>
          <w:marTop w:val="0"/>
          <w:marBottom w:val="0"/>
          <w:divBdr>
            <w:top w:val="none" w:sz="0" w:space="0" w:color="auto"/>
            <w:left w:val="none" w:sz="0" w:space="0" w:color="auto"/>
            <w:bottom w:val="none" w:sz="0" w:space="0" w:color="auto"/>
            <w:right w:val="none" w:sz="0" w:space="0" w:color="auto"/>
          </w:divBdr>
        </w:div>
        <w:div w:id="1953515843">
          <w:marLeft w:val="0"/>
          <w:marRight w:val="0"/>
          <w:marTop w:val="0"/>
          <w:marBottom w:val="0"/>
          <w:divBdr>
            <w:top w:val="none" w:sz="0" w:space="0" w:color="auto"/>
            <w:left w:val="none" w:sz="0" w:space="0" w:color="auto"/>
            <w:bottom w:val="none" w:sz="0" w:space="0" w:color="auto"/>
            <w:right w:val="none" w:sz="0" w:space="0" w:color="auto"/>
          </w:divBdr>
        </w:div>
        <w:div w:id="1953515849">
          <w:marLeft w:val="0"/>
          <w:marRight w:val="0"/>
          <w:marTop w:val="0"/>
          <w:marBottom w:val="0"/>
          <w:divBdr>
            <w:top w:val="none" w:sz="0" w:space="0" w:color="auto"/>
            <w:left w:val="none" w:sz="0" w:space="0" w:color="auto"/>
            <w:bottom w:val="none" w:sz="0" w:space="0" w:color="auto"/>
            <w:right w:val="none" w:sz="0" w:space="0" w:color="auto"/>
          </w:divBdr>
        </w:div>
        <w:div w:id="1953515852">
          <w:marLeft w:val="0"/>
          <w:marRight w:val="0"/>
          <w:marTop w:val="0"/>
          <w:marBottom w:val="0"/>
          <w:divBdr>
            <w:top w:val="none" w:sz="0" w:space="0" w:color="auto"/>
            <w:left w:val="none" w:sz="0" w:space="0" w:color="auto"/>
            <w:bottom w:val="none" w:sz="0" w:space="0" w:color="auto"/>
            <w:right w:val="none" w:sz="0" w:space="0" w:color="auto"/>
          </w:divBdr>
        </w:div>
        <w:div w:id="1953515853">
          <w:marLeft w:val="0"/>
          <w:marRight w:val="0"/>
          <w:marTop w:val="0"/>
          <w:marBottom w:val="0"/>
          <w:divBdr>
            <w:top w:val="none" w:sz="0" w:space="0" w:color="auto"/>
            <w:left w:val="none" w:sz="0" w:space="0" w:color="auto"/>
            <w:bottom w:val="none" w:sz="0" w:space="0" w:color="auto"/>
            <w:right w:val="none" w:sz="0" w:space="0" w:color="auto"/>
          </w:divBdr>
        </w:div>
        <w:div w:id="1953515859">
          <w:marLeft w:val="0"/>
          <w:marRight w:val="0"/>
          <w:marTop w:val="0"/>
          <w:marBottom w:val="0"/>
          <w:divBdr>
            <w:top w:val="none" w:sz="0" w:space="0" w:color="auto"/>
            <w:left w:val="none" w:sz="0" w:space="0" w:color="auto"/>
            <w:bottom w:val="none" w:sz="0" w:space="0" w:color="auto"/>
            <w:right w:val="none" w:sz="0" w:space="0" w:color="auto"/>
          </w:divBdr>
        </w:div>
        <w:div w:id="1953515867">
          <w:marLeft w:val="0"/>
          <w:marRight w:val="0"/>
          <w:marTop w:val="0"/>
          <w:marBottom w:val="0"/>
          <w:divBdr>
            <w:top w:val="none" w:sz="0" w:space="0" w:color="auto"/>
            <w:left w:val="none" w:sz="0" w:space="0" w:color="auto"/>
            <w:bottom w:val="none" w:sz="0" w:space="0" w:color="auto"/>
            <w:right w:val="none" w:sz="0" w:space="0" w:color="auto"/>
          </w:divBdr>
        </w:div>
        <w:div w:id="1953515870">
          <w:marLeft w:val="0"/>
          <w:marRight w:val="0"/>
          <w:marTop w:val="0"/>
          <w:marBottom w:val="0"/>
          <w:divBdr>
            <w:top w:val="none" w:sz="0" w:space="0" w:color="auto"/>
            <w:left w:val="none" w:sz="0" w:space="0" w:color="auto"/>
            <w:bottom w:val="none" w:sz="0" w:space="0" w:color="auto"/>
            <w:right w:val="none" w:sz="0" w:space="0" w:color="auto"/>
          </w:divBdr>
        </w:div>
        <w:div w:id="1953515873">
          <w:marLeft w:val="0"/>
          <w:marRight w:val="0"/>
          <w:marTop w:val="0"/>
          <w:marBottom w:val="0"/>
          <w:divBdr>
            <w:top w:val="none" w:sz="0" w:space="0" w:color="auto"/>
            <w:left w:val="none" w:sz="0" w:space="0" w:color="auto"/>
            <w:bottom w:val="none" w:sz="0" w:space="0" w:color="auto"/>
            <w:right w:val="none" w:sz="0" w:space="0" w:color="auto"/>
          </w:divBdr>
        </w:div>
        <w:div w:id="1953515880">
          <w:marLeft w:val="0"/>
          <w:marRight w:val="0"/>
          <w:marTop w:val="0"/>
          <w:marBottom w:val="0"/>
          <w:divBdr>
            <w:top w:val="none" w:sz="0" w:space="0" w:color="auto"/>
            <w:left w:val="none" w:sz="0" w:space="0" w:color="auto"/>
            <w:bottom w:val="none" w:sz="0" w:space="0" w:color="auto"/>
            <w:right w:val="none" w:sz="0" w:space="0" w:color="auto"/>
          </w:divBdr>
        </w:div>
      </w:divsChild>
    </w:div>
    <w:div w:id="1953515855">
      <w:marLeft w:val="0"/>
      <w:marRight w:val="0"/>
      <w:marTop w:val="0"/>
      <w:marBottom w:val="0"/>
      <w:divBdr>
        <w:top w:val="none" w:sz="0" w:space="0" w:color="auto"/>
        <w:left w:val="none" w:sz="0" w:space="0" w:color="auto"/>
        <w:bottom w:val="none" w:sz="0" w:space="0" w:color="auto"/>
        <w:right w:val="none" w:sz="0" w:space="0" w:color="auto"/>
      </w:divBdr>
    </w:div>
    <w:div w:id="1953515862">
      <w:marLeft w:val="0"/>
      <w:marRight w:val="0"/>
      <w:marTop w:val="0"/>
      <w:marBottom w:val="0"/>
      <w:divBdr>
        <w:top w:val="none" w:sz="0" w:space="0" w:color="auto"/>
        <w:left w:val="none" w:sz="0" w:space="0" w:color="auto"/>
        <w:bottom w:val="none" w:sz="0" w:space="0" w:color="auto"/>
        <w:right w:val="none" w:sz="0" w:space="0" w:color="auto"/>
      </w:divBdr>
    </w:div>
    <w:div w:id="1953515868">
      <w:marLeft w:val="0"/>
      <w:marRight w:val="0"/>
      <w:marTop w:val="0"/>
      <w:marBottom w:val="0"/>
      <w:divBdr>
        <w:top w:val="none" w:sz="0" w:space="0" w:color="auto"/>
        <w:left w:val="none" w:sz="0" w:space="0" w:color="auto"/>
        <w:bottom w:val="none" w:sz="0" w:space="0" w:color="auto"/>
        <w:right w:val="none" w:sz="0" w:space="0" w:color="auto"/>
      </w:divBdr>
      <w:divsChild>
        <w:div w:id="1953515711">
          <w:marLeft w:val="0"/>
          <w:marRight w:val="0"/>
          <w:marTop w:val="0"/>
          <w:marBottom w:val="0"/>
          <w:divBdr>
            <w:top w:val="none" w:sz="0" w:space="0" w:color="auto"/>
            <w:left w:val="none" w:sz="0" w:space="0" w:color="auto"/>
            <w:bottom w:val="none" w:sz="0" w:space="0" w:color="auto"/>
            <w:right w:val="none" w:sz="0" w:space="0" w:color="auto"/>
          </w:divBdr>
        </w:div>
        <w:div w:id="1953515751">
          <w:marLeft w:val="0"/>
          <w:marRight w:val="0"/>
          <w:marTop w:val="0"/>
          <w:marBottom w:val="0"/>
          <w:divBdr>
            <w:top w:val="none" w:sz="0" w:space="0" w:color="auto"/>
            <w:left w:val="none" w:sz="0" w:space="0" w:color="auto"/>
            <w:bottom w:val="none" w:sz="0" w:space="0" w:color="auto"/>
            <w:right w:val="none" w:sz="0" w:space="0" w:color="auto"/>
          </w:divBdr>
        </w:div>
      </w:divsChild>
    </w:div>
    <w:div w:id="1953515874">
      <w:marLeft w:val="0"/>
      <w:marRight w:val="0"/>
      <w:marTop w:val="0"/>
      <w:marBottom w:val="0"/>
      <w:divBdr>
        <w:top w:val="none" w:sz="0" w:space="0" w:color="auto"/>
        <w:left w:val="none" w:sz="0" w:space="0" w:color="auto"/>
        <w:bottom w:val="none" w:sz="0" w:space="0" w:color="auto"/>
        <w:right w:val="none" w:sz="0" w:space="0" w:color="auto"/>
      </w:divBdr>
    </w:div>
    <w:div w:id="1953515877">
      <w:marLeft w:val="0"/>
      <w:marRight w:val="0"/>
      <w:marTop w:val="0"/>
      <w:marBottom w:val="0"/>
      <w:divBdr>
        <w:top w:val="none" w:sz="0" w:space="0" w:color="auto"/>
        <w:left w:val="none" w:sz="0" w:space="0" w:color="auto"/>
        <w:bottom w:val="none" w:sz="0" w:space="0" w:color="auto"/>
        <w:right w:val="none" w:sz="0" w:space="0" w:color="auto"/>
      </w:divBdr>
    </w:div>
    <w:div w:id="1953515878">
      <w:marLeft w:val="0"/>
      <w:marRight w:val="0"/>
      <w:marTop w:val="0"/>
      <w:marBottom w:val="0"/>
      <w:divBdr>
        <w:top w:val="none" w:sz="0" w:space="0" w:color="auto"/>
        <w:left w:val="none" w:sz="0" w:space="0" w:color="auto"/>
        <w:bottom w:val="none" w:sz="0" w:space="0" w:color="auto"/>
        <w:right w:val="none" w:sz="0" w:space="0" w:color="auto"/>
      </w:divBdr>
    </w:div>
    <w:div w:id="1953515879">
      <w:marLeft w:val="0"/>
      <w:marRight w:val="0"/>
      <w:marTop w:val="0"/>
      <w:marBottom w:val="0"/>
      <w:divBdr>
        <w:top w:val="none" w:sz="0" w:space="0" w:color="auto"/>
        <w:left w:val="none" w:sz="0" w:space="0" w:color="auto"/>
        <w:bottom w:val="none" w:sz="0" w:space="0" w:color="auto"/>
        <w:right w:val="none" w:sz="0" w:space="0" w:color="auto"/>
      </w:divBdr>
    </w:div>
    <w:div w:id="1953515887">
      <w:marLeft w:val="0"/>
      <w:marRight w:val="0"/>
      <w:marTop w:val="0"/>
      <w:marBottom w:val="0"/>
      <w:divBdr>
        <w:top w:val="none" w:sz="0" w:space="0" w:color="auto"/>
        <w:left w:val="none" w:sz="0" w:space="0" w:color="auto"/>
        <w:bottom w:val="none" w:sz="0" w:space="0" w:color="auto"/>
        <w:right w:val="none" w:sz="0" w:space="0" w:color="auto"/>
      </w:divBdr>
      <w:divsChild>
        <w:div w:id="1953515608">
          <w:marLeft w:val="0"/>
          <w:marRight w:val="0"/>
          <w:marTop w:val="0"/>
          <w:marBottom w:val="0"/>
          <w:divBdr>
            <w:top w:val="none" w:sz="0" w:space="0" w:color="auto"/>
            <w:left w:val="none" w:sz="0" w:space="0" w:color="auto"/>
            <w:bottom w:val="none" w:sz="0" w:space="0" w:color="auto"/>
            <w:right w:val="none" w:sz="0" w:space="0" w:color="auto"/>
          </w:divBdr>
        </w:div>
        <w:div w:id="1953515613">
          <w:marLeft w:val="0"/>
          <w:marRight w:val="0"/>
          <w:marTop w:val="0"/>
          <w:marBottom w:val="0"/>
          <w:divBdr>
            <w:top w:val="none" w:sz="0" w:space="0" w:color="auto"/>
            <w:left w:val="none" w:sz="0" w:space="0" w:color="auto"/>
            <w:bottom w:val="none" w:sz="0" w:space="0" w:color="auto"/>
            <w:right w:val="none" w:sz="0" w:space="0" w:color="auto"/>
          </w:divBdr>
        </w:div>
        <w:div w:id="1953515618">
          <w:marLeft w:val="0"/>
          <w:marRight w:val="0"/>
          <w:marTop w:val="0"/>
          <w:marBottom w:val="0"/>
          <w:divBdr>
            <w:top w:val="none" w:sz="0" w:space="0" w:color="auto"/>
            <w:left w:val="none" w:sz="0" w:space="0" w:color="auto"/>
            <w:bottom w:val="none" w:sz="0" w:space="0" w:color="auto"/>
            <w:right w:val="none" w:sz="0" w:space="0" w:color="auto"/>
          </w:divBdr>
        </w:div>
        <w:div w:id="1953515619">
          <w:marLeft w:val="0"/>
          <w:marRight w:val="0"/>
          <w:marTop w:val="0"/>
          <w:marBottom w:val="0"/>
          <w:divBdr>
            <w:top w:val="none" w:sz="0" w:space="0" w:color="auto"/>
            <w:left w:val="none" w:sz="0" w:space="0" w:color="auto"/>
            <w:bottom w:val="none" w:sz="0" w:space="0" w:color="auto"/>
            <w:right w:val="none" w:sz="0" w:space="0" w:color="auto"/>
          </w:divBdr>
        </w:div>
        <w:div w:id="1953515625">
          <w:marLeft w:val="0"/>
          <w:marRight w:val="0"/>
          <w:marTop w:val="0"/>
          <w:marBottom w:val="0"/>
          <w:divBdr>
            <w:top w:val="none" w:sz="0" w:space="0" w:color="auto"/>
            <w:left w:val="none" w:sz="0" w:space="0" w:color="auto"/>
            <w:bottom w:val="none" w:sz="0" w:space="0" w:color="auto"/>
            <w:right w:val="none" w:sz="0" w:space="0" w:color="auto"/>
          </w:divBdr>
        </w:div>
        <w:div w:id="1953515638">
          <w:marLeft w:val="0"/>
          <w:marRight w:val="0"/>
          <w:marTop w:val="0"/>
          <w:marBottom w:val="0"/>
          <w:divBdr>
            <w:top w:val="none" w:sz="0" w:space="0" w:color="auto"/>
            <w:left w:val="none" w:sz="0" w:space="0" w:color="auto"/>
            <w:bottom w:val="none" w:sz="0" w:space="0" w:color="auto"/>
            <w:right w:val="none" w:sz="0" w:space="0" w:color="auto"/>
          </w:divBdr>
        </w:div>
        <w:div w:id="1953515640">
          <w:marLeft w:val="0"/>
          <w:marRight w:val="0"/>
          <w:marTop w:val="0"/>
          <w:marBottom w:val="0"/>
          <w:divBdr>
            <w:top w:val="none" w:sz="0" w:space="0" w:color="auto"/>
            <w:left w:val="none" w:sz="0" w:space="0" w:color="auto"/>
            <w:bottom w:val="none" w:sz="0" w:space="0" w:color="auto"/>
            <w:right w:val="none" w:sz="0" w:space="0" w:color="auto"/>
          </w:divBdr>
        </w:div>
        <w:div w:id="1953515644">
          <w:marLeft w:val="0"/>
          <w:marRight w:val="0"/>
          <w:marTop w:val="0"/>
          <w:marBottom w:val="0"/>
          <w:divBdr>
            <w:top w:val="none" w:sz="0" w:space="0" w:color="auto"/>
            <w:left w:val="none" w:sz="0" w:space="0" w:color="auto"/>
            <w:bottom w:val="none" w:sz="0" w:space="0" w:color="auto"/>
            <w:right w:val="none" w:sz="0" w:space="0" w:color="auto"/>
          </w:divBdr>
        </w:div>
        <w:div w:id="1953515651">
          <w:marLeft w:val="0"/>
          <w:marRight w:val="0"/>
          <w:marTop w:val="0"/>
          <w:marBottom w:val="0"/>
          <w:divBdr>
            <w:top w:val="none" w:sz="0" w:space="0" w:color="auto"/>
            <w:left w:val="none" w:sz="0" w:space="0" w:color="auto"/>
            <w:bottom w:val="none" w:sz="0" w:space="0" w:color="auto"/>
            <w:right w:val="none" w:sz="0" w:space="0" w:color="auto"/>
          </w:divBdr>
        </w:div>
        <w:div w:id="1953515653">
          <w:marLeft w:val="0"/>
          <w:marRight w:val="0"/>
          <w:marTop w:val="0"/>
          <w:marBottom w:val="0"/>
          <w:divBdr>
            <w:top w:val="none" w:sz="0" w:space="0" w:color="auto"/>
            <w:left w:val="none" w:sz="0" w:space="0" w:color="auto"/>
            <w:bottom w:val="none" w:sz="0" w:space="0" w:color="auto"/>
            <w:right w:val="none" w:sz="0" w:space="0" w:color="auto"/>
          </w:divBdr>
        </w:div>
        <w:div w:id="1953515654">
          <w:marLeft w:val="0"/>
          <w:marRight w:val="0"/>
          <w:marTop w:val="0"/>
          <w:marBottom w:val="0"/>
          <w:divBdr>
            <w:top w:val="none" w:sz="0" w:space="0" w:color="auto"/>
            <w:left w:val="none" w:sz="0" w:space="0" w:color="auto"/>
            <w:bottom w:val="none" w:sz="0" w:space="0" w:color="auto"/>
            <w:right w:val="none" w:sz="0" w:space="0" w:color="auto"/>
          </w:divBdr>
        </w:div>
        <w:div w:id="1953515658">
          <w:marLeft w:val="0"/>
          <w:marRight w:val="0"/>
          <w:marTop w:val="0"/>
          <w:marBottom w:val="0"/>
          <w:divBdr>
            <w:top w:val="none" w:sz="0" w:space="0" w:color="auto"/>
            <w:left w:val="none" w:sz="0" w:space="0" w:color="auto"/>
            <w:bottom w:val="none" w:sz="0" w:space="0" w:color="auto"/>
            <w:right w:val="none" w:sz="0" w:space="0" w:color="auto"/>
          </w:divBdr>
        </w:div>
        <w:div w:id="1953515666">
          <w:marLeft w:val="0"/>
          <w:marRight w:val="0"/>
          <w:marTop w:val="0"/>
          <w:marBottom w:val="0"/>
          <w:divBdr>
            <w:top w:val="none" w:sz="0" w:space="0" w:color="auto"/>
            <w:left w:val="none" w:sz="0" w:space="0" w:color="auto"/>
            <w:bottom w:val="none" w:sz="0" w:space="0" w:color="auto"/>
            <w:right w:val="none" w:sz="0" w:space="0" w:color="auto"/>
          </w:divBdr>
        </w:div>
        <w:div w:id="1953515669">
          <w:marLeft w:val="0"/>
          <w:marRight w:val="0"/>
          <w:marTop w:val="0"/>
          <w:marBottom w:val="0"/>
          <w:divBdr>
            <w:top w:val="none" w:sz="0" w:space="0" w:color="auto"/>
            <w:left w:val="none" w:sz="0" w:space="0" w:color="auto"/>
            <w:bottom w:val="none" w:sz="0" w:space="0" w:color="auto"/>
            <w:right w:val="none" w:sz="0" w:space="0" w:color="auto"/>
          </w:divBdr>
        </w:div>
        <w:div w:id="1953515670">
          <w:marLeft w:val="0"/>
          <w:marRight w:val="0"/>
          <w:marTop w:val="0"/>
          <w:marBottom w:val="0"/>
          <w:divBdr>
            <w:top w:val="none" w:sz="0" w:space="0" w:color="auto"/>
            <w:left w:val="none" w:sz="0" w:space="0" w:color="auto"/>
            <w:bottom w:val="none" w:sz="0" w:space="0" w:color="auto"/>
            <w:right w:val="none" w:sz="0" w:space="0" w:color="auto"/>
          </w:divBdr>
        </w:div>
        <w:div w:id="1953515674">
          <w:marLeft w:val="0"/>
          <w:marRight w:val="0"/>
          <w:marTop w:val="0"/>
          <w:marBottom w:val="0"/>
          <w:divBdr>
            <w:top w:val="none" w:sz="0" w:space="0" w:color="auto"/>
            <w:left w:val="none" w:sz="0" w:space="0" w:color="auto"/>
            <w:bottom w:val="none" w:sz="0" w:space="0" w:color="auto"/>
            <w:right w:val="none" w:sz="0" w:space="0" w:color="auto"/>
          </w:divBdr>
        </w:div>
        <w:div w:id="1953515682">
          <w:marLeft w:val="0"/>
          <w:marRight w:val="0"/>
          <w:marTop w:val="0"/>
          <w:marBottom w:val="0"/>
          <w:divBdr>
            <w:top w:val="none" w:sz="0" w:space="0" w:color="auto"/>
            <w:left w:val="none" w:sz="0" w:space="0" w:color="auto"/>
            <w:bottom w:val="none" w:sz="0" w:space="0" w:color="auto"/>
            <w:right w:val="none" w:sz="0" w:space="0" w:color="auto"/>
          </w:divBdr>
        </w:div>
        <w:div w:id="1953515699">
          <w:marLeft w:val="0"/>
          <w:marRight w:val="0"/>
          <w:marTop w:val="0"/>
          <w:marBottom w:val="0"/>
          <w:divBdr>
            <w:top w:val="none" w:sz="0" w:space="0" w:color="auto"/>
            <w:left w:val="none" w:sz="0" w:space="0" w:color="auto"/>
            <w:bottom w:val="none" w:sz="0" w:space="0" w:color="auto"/>
            <w:right w:val="none" w:sz="0" w:space="0" w:color="auto"/>
          </w:divBdr>
        </w:div>
        <w:div w:id="1953515700">
          <w:marLeft w:val="0"/>
          <w:marRight w:val="0"/>
          <w:marTop w:val="0"/>
          <w:marBottom w:val="0"/>
          <w:divBdr>
            <w:top w:val="none" w:sz="0" w:space="0" w:color="auto"/>
            <w:left w:val="none" w:sz="0" w:space="0" w:color="auto"/>
            <w:bottom w:val="none" w:sz="0" w:space="0" w:color="auto"/>
            <w:right w:val="none" w:sz="0" w:space="0" w:color="auto"/>
          </w:divBdr>
        </w:div>
        <w:div w:id="1953515708">
          <w:marLeft w:val="0"/>
          <w:marRight w:val="0"/>
          <w:marTop w:val="0"/>
          <w:marBottom w:val="0"/>
          <w:divBdr>
            <w:top w:val="none" w:sz="0" w:space="0" w:color="auto"/>
            <w:left w:val="none" w:sz="0" w:space="0" w:color="auto"/>
            <w:bottom w:val="none" w:sz="0" w:space="0" w:color="auto"/>
            <w:right w:val="none" w:sz="0" w:space="0" w:color="auto"/>
          </w:divBdr>
        </w:div>
        <w:div w:id="1953515709">
          <w:marLeft w:val="0"/>
          <w:marRight w:val="0"/>
          <w:marTop w:val="0"/>
          <w:marBottom w:val="0"/>
          <w:divBdr>
            <w:top w:val="none" w:sz="0" w:space="0" w:color="auto"/>
            <w:left w:val="none" w:sz="0" w:space="0" w:color="auto"/>
            <w:bottom w:val="none" w:sz="0" w:space="0" w:color="auto"/>
            <w:right w:val="none" w:sz="0" w:space="0" w:color="auto"/>
          </w:divBdr>
        </w:div>
        <w:div w:id="1953515720">
          <w:marLeft w:val="0"/>
          <w:marRight w:val="0"/>
          <w:marTop w:val="0"/>
          <w:marBottom w:val="0"/>
          <w:divBdr>
            <w:top w:val="none" w:sz="0" w:space="0" w:color="auto"/>
            <w:left w:val="none" w:sz="0" w:space="0" w:color="auto"/>
            <w:bottom w:val="none" w:sz="0" w:space="0" w:color="auto"/>
            <w:right w:val="none" w:sz="0" w:space="0" w:color="auto"/>
          </w:divBdr>
        </w:div>
        <w:div w:id="1953515721">
          <w:marLeft w:val="0"/>
          <w:marRight w:val="0"/>
          <w:marTop w:val="0"/>
          <w:marBottom w:val="0"/>
          <w:divBdr>
            <w:top w:val="none" w:sz="0" w:space="0" w:color="auto"/>
            <w:left w:val="none" w:sz="0" w:space="0" w:color="auto"/>
            <w:bottom w:val="none" w:sz="0" w:space="0" w:color="auto"/>
            <w:right w:val="none" w:sz="0" w:space="0" w:color="auto"/>
          </w:divBdr>
        </w:div>
        <w:div w:id="1953515738">
          <w:marLeft w:val="0"/>
          <w:marRight w:val="0"/>
          <w:marTop w:val="0"/>
          <w:marBottom w:val="0"/>
          <w:divBdr>
            <w:top w:val="none" w:sz="0" w:space="0" w:color="auto"/>
            <w:left w:val="none" w:sz="0" w:space="0" w:color="auto"/>
            <w:bottom w:val="none" w:sz="0" w:space="0" w:color="auto"/>
            <w:right w:val="none" w:sz="0" w:space="0" w:color="auto"/>
          </w:divBdr>
        </w:div>
        <w:div w:id="1953515747">
          <w:marLeft w:val="0"/>
          <w:marRight w:val="0"/>
          <w:marTop w:val="0"/>
          <w:marBottom w:val="0"/>
          <w:divBdr>
            <w:top w:val="none" w:sz="0" w:space="0" w:color="auto"/>
            <w:left w:val="none" w:sz="0" w:space="0" w:color="auto"/>
            <w:bottom w:val="none" w:sz="0" w:space="0" w:color="auto"/>
            <w:right w:val="none" w:sz="0" w:space="0" w:color="auto"/>
          </w:divBdr>
        </w:div>
        <w:div w:id="1953515749">
          <w:marLeft w:val="0"/>
          <w:marRight w:val="0"/>
          <w:marTop w:val="0"/>
          <w:marBottom w:val="0"/>
          <w:divBdr>
            <w:top w:val="none" w:sz="0" w:space="0" w:color="auto"/>
            <w:left w:val="none" w:sz="0" w:space="0" w:color="auto"/>
            <w:bottom w:val="none" w:sz="0" w:space="0" w:color="auto"/>
            <w:right w:val="none" w:sz="0" w:space="0" w:color="auto"/>
          </w:divBdr>
        </w:div>
        <w:div w:id="1953515753">
          <w:marLeft w:val="0"/>
          <w:marRight w:val="0"/>
          <w:marTop w:val="0"/>
          <w:marBottom w:val="0"/>
          <w:divBdr>
            <w:top w:val="none" w:sz="0" w:space="0" w:color="auto"/>
            <w:left w:val="none" w:sz="0" w:space="0" w:color="auto"/>
            <w:bottom w:val="none" w:sz="0" w:space="0" w:color="auto"/>
            <w:right w:val="none" w:sz="0" w:space="0" w:color="auto"/>
          </w:divBdr>
        </w:div>
        <w:div w:id="1953515760">
          <w:marLeft w:val="0"/>
          <w:marRight w:val="0"/>
          <w:marTop w:val="0"/>
          <w:marBottom w:val="0"/>
          <w:divBdr>
            <w:top w:val="none" w:sz="0" w:space="0" w:color="auto"/>
            <w:left w:val="none" w:sz="0" w:space="0" w:color="auto"/>
            <w:bottom w:val="none" w:sz="0" w:space="0" w:color="auto"/>
            <w:right w:val="none" w:sz="0" w:space="0" w:color="auto"/>
          </w:divBdr>
        </w:div>
        <w:div w:id="1953515764">
          <w:marLeft w:val="0"/>
          <w:marRight w:val="0"/>
          <w:marTop w:val="0"/>
          <w:marBottom w:val="0"/>
          <w:divBdr>
            <w:top w:val="none" w:sz="0" w:space="0" w:color="auto"/>
            <w:left w:val="none" w:sz="0" w:space="0" w:color="auto"/>
            <w:bottom w:val="none" w:sz="0" w:space="0" w:color="auto"/>
            <w:right w:val="none" w:sz="0" w:space="0" w:color="auto"/>
          </w:divBdr>
        </w:div>
        <w:div w:id="1953515776">
          <w:marLeft w:val="0"/>
          <w:marRight w:val="0"/>
          <w:marTop w:val="0"/>
          <w:marBottom w:val="0"/>
          <w:divBdr>
            <w:top w:val="none" w:sz="0" w:space="0" w:color="auto"/>
            <w:left w:val="none" w:sz="0" w:space="0" w:color="auto"/>
            <w:bottom w:val="none" w:sz="0" w:space="0" w:color="auto"/>
            <w:right w:val="none" w:sz="0" w:space="0" w:color="auto"/>
          </w:divBdr>
        </w:div>
        <w:div w:id="1953515783">
          <w:marLeft w:val="0"/>
          <w:marRight w:val="0"/>
          <w:marTop w:val="0"/>
          <w:marBottom w:val="0"/>
          <w:divBdr>
            <w:top w:val="none" w:sz="0" w:space="0" w:color="auto"/>
            <w:left w:val="none" w:sz="0" w:space="0" w:color="auto"/>
            <w:bottom w:val="none" w:sz="0" w:space="0" w:color="auto"/>
            <w:right w:val="none" w:sz="0" w:space="0" w:color="auto"/>
          </w:divBdr>
        </w:div>
        <w:div w:id="1953515786">
          <w:marLeft w:val="0"/>
          <w:marRight w:val="0"/>
          <w:marTop w:val="0"/>
          <w:marBottom w:val="0"/>
          <w:divBdr>
            <w:top w:val="none" w:sz="0" w:space="0" w:color="auto"/>
            <w:left w:val="none" w:sz="0" w:space="0" w:color="auto"/>
            <w:bottom w:val="none" w:sz="0" w:space="0" w:color="auto"/>
            <w:right w:val="none" w:sz="0" w:space="0" w:color="auto"/>
          </w:divBdr>
        </w:div>
        <w:div w:id="1953515788">
          <w:marLeft w:val="0"/>
          <w:marRight w:val="0"/>
          <w:marTop w:val="0"/>
          <w:marBottom w:val="0"/>
          <w:divBdr>
            <w:top w:val="none" w:sz="0" w:space="0" w:color="auto"/>
            <w:left w:val="none" w:sz="0" w:space="0" w:color="auto"/>
            <w:bottom w:val="none" w:sz="0" w:space="0" w:color="auto"/>
            <w:right w:val="none" w:sz="0" w:space="0" w:color="auto"/>
          </w:divBdr>
        </w:div>
        <w:div w:id="1953515790">
          <w:marLeft w:val="0"/>
          <w:marRight w:val="0"/>
          <w:marTop w:val="0"/>
          <w:marBottom w:val="0"/>
          <w:divBdr>
            <w:top w:val="none" w:sz="0" w:space="0" w:color="auto"/>
            <w:left w:val="none" w:sz="0" w:space="0" w:color="auto"/>
            <w:bottom w:val="none" w:sz="0" w:space="0" w:color="auto"/>
            <w:right w:val="none" w:sz="0" w:space="0" w:color="auto"/>
          </w:divBdr>
        </w:div>
        <w:div w:id="1953515795">
          <w:marLeft w:val="0"/>
          <w:marRight w:val="0"/>
          <w:marTop w:val="0"/>
          <w:marBottom w:val="0"/>
          <w:divBdr>
            <w:top w:val="none" w:sz="0" w:space="0" w:color="auto"/>
            <w:left w:val="none" w:sz="0" w:space="0" w:color="auto"/>
            <w:bottom w:val="none" w:sz="0" w:space="0" w:color="auto"/>
            <w:right w:val="none" w:sz="0" w:space="0" w:color="auto"/>
          </w:divBdr>
        </w:div>
        <w:div w:id="1953515807">
          <w:marLeft w:val="0"/>
          <w:marRight w:val="0"/>
          <w:marTop w:val="0"/>
          <w:marBottom w:val="0"/>
          <w:divBdr>
            <w:top w:val="none" w:sz="0" w:space="0" w:color="auto"/>
            <w:left w:val="none" w:sz="0" w:space="0" w:color="auto"/>
            <w:bottom w:val="none" w:sz="0" w:space="0" w:color="auto"/>
            <w:right w:val="none" w:sz="0" w:space="0" w:color="auto"/>
          </w:divBdr>
        </w:div>
        <w:div w:id="1953515809">
          <w:marLeft w:val="0"/>
          <w:marRight w:val="0"/>
          <w:marTop w:val="0"/>
          <w:marBottom w:val="0"/>
          <w:divBdr>
            <w:top w:val="none" w:sz="0" w:space="0" w:color="auto"/>
            <w:left w:val="none" w:sz="0" w:space="0" w:color="auto"/>
            <w:bottom w:val="none" w:sz="0" w:space="0" w:color="auto"/>
            <w:right w:val="none" w:sz="0" w:space="0" w:color="auto"/>
          </w:divBdr>
        </w:div>
        <w:div w:id="1953515810">
          <w:marLeft w:val="0"/>
          <w:marRight w:val="0"/>
          <w:marTop w:val="0"/>
          <w:marBottom w:val="0"/>
          <w:divBdr>
            <w:top w:val="none" w:sz="0" w:space="0" w:color="auto"/>
            <w:left w:val="none" w:sz="0" w:space="0" w:color="auto"/>
            <w:bottom w:val="none" w:sz="0" w:space="0" w:color="auto"/>
            <w:right w:val="none" w:sz="0" w:space="0" w:color="auto"/>
          </w:divBdr>
        </w:div>
        <w:div w:id="1953515815">
          <w:marLeft w:val="0"/>
          <w:marRight w:val="0"/>
          <w:marTop w:val="0"/>
          <w:marBottom w:val="0"/>
          <w:divBdr>
            <w:top w:val="none" w:sz="0" w:space="0" w:color="auto"/>
            <w:left w:val="none" w:sz="0" w:space="0" w:color="auto"/>
            <w:bottom w:val="none" w:sz="0" w:space="0" w:color="auto"/>
            <w:right w:val="none" w:sz="0" w:space="0" w:color="auto"/>
          </w:divBdr>
        </w:div>
        <w:div w:id="1953515821">
          <w:marLeft w:val="0"/>
          <w:marRight w:val="0"/>
          <w:marTop w:val="0"/>
          <w:marBottom w:val="0"/>
          <w:divBdr>
            <w:top w:val="none" w:sz="0" w:space="0" w:color="auto"/>
            <w:left w:val="none" w:sz="0" w:space="0" w:color="auto"/>
            <w:bottom w:val="none" w:sz="0" w:space="0" w:color="auto"/>
            <w:right w:val="none" w:sz="0" w:space="0" w:color="auto"/>
          </w:divBdr>
        </w:div>
        <w:div w:id="1953515833">
          <w:marLeft w:val="0"/>
          <w:marRight w:val="0"/>
          <w:marTop w:val="0"/>
          <w:marBottom w:val="0"/>
          <w:divBdr>
            <w:top w:val="none" w:sz="0" w:space="0" w:color="auto"/>
            <w:left w:val="none" w:sz="0" w:space="0" w:color="auto"/>
            <w:bottom w:val="none" w:sz="0" w:space="0" w:color="auto"/>
            <w:right w:val="none" w:sz="0" w:space="0" w:color="auto"/>
          </w:divBdr>
        </w:div>
        <w:div w:id="1953515835">
          <w:marLeft w:val="0"/>
          <w:marRight w:val="0"/>
          <w:marTop w:val="0"/>
          <w:marBottom w:val="0"/>
          <w:divBdr>
            <w:top w:val="none" w:sz="0" w:space="0" w:color="auto"/>
            <w:left w:val="none" w:sz="0" w:space="0" w:color="auto"/>
            <w:bottom w:val="none" w:sz="0" w:space="0" w:color="auto"/>
            <w:right w:val="none" w:sz="0" w:space="0" w:color="auto"/>
          </w:divBdr>
        </w:div>
        <w:div w:id="1953515836">
          <w:marLeft w:val="0"/>
          <w:marRight w:val="0"/>
          <w:marTop w:val="0"/>
          <w:marBottom w:val="0"/>
          <w:divBdr>
            <w:top w:val="none" w:sz="0" w:space="0" w:color="auto"/>
            <w:left w:val="none" w:sz="0" w:space="0" w:color="auto"/>
            <w:bottom w:val="none" w:sz="0" w:space="0" w:color="auto"/>
            <w:right w:val="none" w:sz="0" w:space="0" w:color="auto"/>
          </w:divBdr>
        </w:div>
        <w:div w:id="1953515842">
          <w:marLeft w:val="0"/>
          <w:marRight w:val="0"/>
          <w:marTop w:val="0"/>
          <w:marBottom w:val="0"/>
          <w:divBdr>
            <w:top w:val="none" w:sz="0" w:space="0" w:color="auto"/>
            <w:left w:val="none" w:sz="0" w:space="0" w:color="auto"/>
            <w:bottom w:val="none" w:sz="0" w:space="0" w:color="auto"/>
            <w:right w:val="none" w:sz="0" w:space="0" w:color="auto"/>
          </w:divBdr>
        </w:div>
        <w:div w:id="1953515846">
          <w:marLeft w:val="0"/>
          <w:marRight w:val="0"/>
          <w:marTop w:val="0"/>
          <w:marBottom w:val="0"/>
          <w:divBdr>
            <w:top w:val="none" w:sz="0" w:space="0" w:color="auto"/>
            <w:left w:val="none" w:sz="0" w:space="0" w:color="auto"/>
            <w:bottom w:val="none" w:sz="0" w:space="0" w:color="auto"/>
            <w:right w:val="none" w:sz="0" w:space="0" w:color="auto"/>
          </w:divBdr>
        </w:div>
        <w:div w:id="1953515851">
          <w:marLeft w:val="0"/>
          <w:marRight w:val="0"/>
          <w:marTop w:val="0"/>
          <w:marBottom w:val="0"/>
          <w:divBdr>
            <w:top w:val="none" w:sz="0" w:space="0" w:color="auto"/>
            <w:left w:val="none" w:sz="0" w:space="0" w:color="auto"/>
            <w:bottom w:val="none" w:sz="0" w:space="0" w:color="auto"/>
            <w:right w:val="none" w:sz="0" w:space="0" w:color="auto"/>
          </w:divBdr>
        </w:div>
        <w:div w:id="1953515857">
          <w:marLeft w:val="0"/>
          <w:marRight w:val="0"/>
          <w:marTop w:val="0"/>
          <w:marBottom w:val="0"/>
          <w:divBdr>
            <w:top w:val="none" w:sz="0" w:space="0" w:color="auto"/>
            <w:left w:val="none" w:sz="0" w:space="0" w:color="auto"/>
            <w:bottom w:val="none" w:sz="0" w:space="0" w:color="auto"/>
            <w:right w:val="none" w:sz="0" w:space="0" w:color="auto"/>
          </w:divBdr>
        </w:div>
        <w:div w:id="1953515863">
          <w:marLeft w:val="0"/>
          <w:marRight w:val="0"/>
          <w:marTop w:val="0"/>
          <w:marBottom w:val="0"/>
          <w:divBdr>
            <w:top w:val="none" w:sz="0" w:space="0" w:color="auto"/>
            <w:left w:val="none" w:sz="0" w:space="0" w:color="auto"/>
            <w:bottom w:val="none" w:sz="0" w:space="0" w:color="auto"/>
            <w:right w:val="none" w:sz="0" w:space="0" w:color="auto"/>
          </w:divBdr>
        </w:div>
        <w:div w:id="1953515865">
          <w:marLeft w:val="0"/>
          <w:marRight w:val="0"/>
          <w:marTop w:val="0"/>
          <w:marBottom w:val="0"/>
          <w:divBdr>
            <w:top w:val="none" w:sz="0" w:space="0" w:color="auto"/>
            <w:left w:val="none" w:sz="0" w:space="0" w:color="auto"/>
            <w:bottom w:val="none" w:sz="0" w:space="0" w:color="auto"/>
            <w:right w:val="none" w:sz="0" w:space="0" w:color="auto"/>
          </w:divBdr>
        </w:div>
        <w:div w:id="1953515882">
          <w:marLeft w:val="0"/>
          <w:marRight w:val="0"/>
          <w:marTop w:val="0"/>
          <w:marBottom w:val="0"/>
          <w:divBdr>
            <w:top w:val="none" w:sz="0" w:space="0" w:color="auto"/>
            <w:left w:val="none" w:sz="0" w:space="0" w:color="auto"/>
            <w:bottom w:val="none" w:sz="0" w:space="0" w:color="auto"/>
            <w:right w:val="none" w:sz="0" w:space="0" w:color="auto"/>
          </w:divBdr>
        </w:div>
        <w:div w:id="1953515885">
          <w:marLeft w:val="0"/>
          <w:marRight w:val="0"/>
          <w:marTop w:val="0"/>
          <w:marBottom w:val="0"/>
          <w:divBdr>
            <w:top w:val="none" w:sz="0" w:space="0" w:color="auto"/>
            <w:left w:val="none" w:sz="0" w:space="0" w:color="auto"/>
            <w:bottom w:val="none" w:sz="0" w:space="0" w:color="auto"/>
            <w:right w:val="none" w:sz="0" w:space="0" w:color="auto"/>
          </w:divBdr>
        </w:div>
      </w:divsChild>
    </w:div>
    <w:div w:id="1953515888">
      <w:marLeft w:val="0"/>
      <w:marRight w:val="0"/>
      <w:marTop w:val="0"/>
      <w:marBottom w:val="0"/>
      <w:divBdr>
        <w:top w:val="none" w:sz="0" w:space="0" w:color="auto"/>
        <w:left w:val="none" w:sz="0" w:space="0" w:color="auto"/>
        <w:bottom w:val="none" w:sz="0" w:space="0" w:color="auto"/>
        <w:right w:val="none" w:sz="0" w:space="0" w:color="auto"/>
      </w:divBdr>
    </w:div>
    <w:div w:id="206748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736</TotalTime>
  <Pages>15</Pages>
  <Words>4718</Words>
  <Characters>29344</Characters>
  <Application>Microsoft Office Word</Application>
  <DocSecurity>0</DocSecurity>
  <Lines>244</Lines>
  <Paragraphs>67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33995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dahr@sindlar.cz</dc:creator>
  <cp:lastModifiedBy>roba</cp:lastModifiedBy>
  <cp:revision>32</cp:revision>
  <cp:lastPrinted>2015-02-23T13:30:00Z</cp:lastPrinted>
  <dcterms:created xsi:type="dcterms:W3CDTF">2015-06-03T05:06:00Z</dcterms:created>
  <dcterms:modified xsi:type="dcterms:W3CDTF">2015-09-14T14:37:00Z</dcterms:modified>
</cp:coreProperties>
</file>